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760679E" w:rsidR="00093CA9" w:rsidRDefault="00221BDC" w:rsidP="00093CA9">
            <w:r w:rsidRPr="00221BDC">
              <w:t>Cleary Gottlieb Steen &amp; Hamilton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9B46BED" w14:textId="77777777" w:rsidR="00113B52" w:rsidRDefault="00AF2C89" w:rsidP="00093CA9">
            <w:r w:rsidRPr="00AF2C89">
              <w:t>Commission Delegated Regulations (EU)</w:t>
            </w:r>
            <w:r w:rsidR="00113B52">
              <w:t>:</w:t>
            </w:r>
          </w:p>
          <w:p w14:paraId="21CB0904" w14:textId="7D839285" w:rsidR="00113B52" w:rsidRDefault="00AF2C89" w:rsidP="00113B52">
            <w:pPr>
              <w:pStyle w:val="ListParagraph"/>
              <w:numPr>
                <w:ilvl w:val="0"/>
                <w:numId w:val="51"/>
              </w:numPr>
            </w:pPr>
            <w:r w:rsidRPr="00AF2C89">
              <w:t>2021/1253</w:t>
            </w:r>
            <w:r w:rsidR="00113B52">
              <w:t xml:space="preserve"> </w:t>
            </w:r>
            <w:r w:rsidR="00113B52" w:rsidRPr="00AF2C89">
              <w:t>of 21 April 2021</w:t>
            </w:r>
            <w:r w:rsidR="00113B52">
              <w:t>,</w:t>
            </w:r>
          </w:p>
          <w:p w14:paraId="2310B4EB" w14:textId="5BC7C969" w:rsidR="00113B52" w:rsidRDefault="00AF2C89" w:rsidP="00113B52">
            <w:pPr>
              <w:pStyle w:val="ListParagraph"/>
              <w:numPr>
                <w:ilvl w:val="0"/>
                <w:numId w:val="51"/>
              </w:numPr>
            </w:pPr>
            <w:r w:rsidRPr="00AF2C89">
              <w:t>2021/1255</w:t>
            </w:r>
            <w:r w:rsidR="00113B52">
              <w:t xml:space="preserve"> </w:t>
            </w:r>
            <w:r w:rsidR="00113B52" w:rsidRPr="00AF2C89">
              <w:t>of 21 April 2021</w:t>
            </w:r>
            <w:r w:rsidR="00113B52">
              <w:t>,</w:t>
            </w:r>
          </w:p>
          <w:p w14:paraId="73C761F9" w14:textId="72E83AC7" w:rsidR="00113B52" w:rsidRDefault="00AF2C89" w:rsidP="00113B52">
            <w:pPr>
              <w:pStyle w:val="ListParagraph"/>
              <w:numPr>
                <w:ilvl w:val="0"/>
                <w:numId w:val="51"/>
              </w:numPr>
            </w:pPr>
            <w:r w:rsidRPr="00AF2C89">
              <w:t>2021/1257 of 21 April 2021</w:t>
            </w:r>
            <w:r w:rsidR="00113B52">
              <w:t>, and</w:t>
            </w:r>
          </w:p>
          <w:p w14:paraId="313A697B" w14:textId="0C0DD96B" w:rsidR="00093CA9" w:rsidRDefault="00AF2C89" w:rsidP="00113B52">
            <w:pPr>
              <w:pStyle w:val="ListParagraph"/>
              <w:numPr>
                <w:ilvl w:val="0"/>
                <w:numId w:val="51"/>
              </w:numPr>
            </w:pPr>
            <w:r w:rsidRPr="00AF2C89">
              <w:t>2015/35 of 10 October 2014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31DB96DD" w14:textId="6DE863C9" w:rsidR="00A00238" w:rsidRDefault="00E34688" w:rsidP="00A00238">
            <w:r w:rsidRPr="00E34688">
              <w:t>Commission Delegated Regulation (EU) 2021/1253</w:t>
            </w:r>
            <w:r>
              <w:t xml:space="preserve">: </w:t>
            </w:r>
            <w:hyperlink r:id="rId17" w:history="1">
              <w:r w:rsidRPr="00367662">
                <w:rPr>
                  <w:rStyle w:val="Hyperlink"/>
                </w:rPr>
                <w:t>https://eur-lex.europa.eu/eli/reg_del/2021/1253/oj/eng</w:t>
              </w:r>
            </w:hyperlink>
          </w:p>
          <w:p w14:paraId="56C35B5E" w14:textId="6F42AB3D" w:rsidR="00E34688" w:rsidRDefault="00E34688" w:rsidP="00A00238">
            <w:r w:rsidRPr="00AF2C89">
              <w:t>Commission Delegated Regulation (EU) 2021/1255</w:t>
            </w:r>
            <w:r>
              <w:t xml:space="preserve">: </w:t>
            </w:r>
            <w:hyperlink r:id="rId18" w:history="1">
              <w:r w:rsidRPr="00367662">
                <w:rPr>
                  <w:rStyle w:val="Hyperlink"/>
                </w:rPr>
                <w:t>https://eur-lex.europa.eu/eli/reg_del/2021/1255/oj/eng</w:t>
              </w:r>
            </w:hyperlink>
          </w:p>
          <w:p w14:paraId="2A3292C9" w14:textId="443A72A2" w:rsidR="00E34688" w:rsidRPr="0043209E" w:rsidRDefault="00E34688" w:rsidP="00A00238">
            <w:r w:rsidRPr="00AF2C89">
              <w:t>Commission Delegated Regulation (EU) 2021/1257</w:t>
            </w:r>
            <w:r>
              <w:t xml:space="preserve">: </w:t>
            </w:r>
            <w:hyperlink r:id="rId19" w:history="1">
              <w:r w:rsidRPr="0043209E">
                <w:rPr>
                  <w:rStyle w:val="Hyperlink"/>
                </w:rPr>
                <w:t>https://eur-lex.europa.eu/eli/reg_del/2021/1257/oj/eng</w:t>
              </w:r>
            </w:hyperlink>
          </w:p>
          <w:p w14:paraId="1523C232" w14:textId="47D4050E" w:rsidR="00E34688" w:rsidRPr="00E34688" w:rsidRDefault="00113B52" w:rsidP="00E34688">
            <w:pPr>
              <w:rPr>
                <w:b/>
                <w:bCs/>
              </w:rPr>
            </w:pPr>
            <w:r w:rsidRPr="00113B52">
              <w:t xml:space="preserve">Commission Delegated Regulation (EU) </w:t>
            </w:r>
            <w:r w:rsidR="00AB4CA1" w:rsidRPr="00AF2C89">
              <w:t>2015/35</w:t>
            </w:r>
            <w:r w:rsidR="00E34688" w:rsidRPr="0043209E">
              <w:t xml:space="preserve">: </w:t>
            </w:r>
            <w:hyperlink r:id="rId20" w:history="1">
              <w:r w:rsidR="008F28FF" w:rsidRPr="00C02031">
                <w:rPr>
                  <w:rStyle w:val="Hyperlink"/>
                </w:rPr>
                <w:t>https://eur-lex.europa.eu/legal-content/EN/TXT/?uri=CELEX%3A02015R0035-20241114</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FD2C20F" w:rsidR="00093CA9" w:rsidRDefault="00AB4CA1"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46CEFC1" w:rsidR="00093CA9" w:rsidRDefault="00AF2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09190E0" w14:textId="2F1580F8" w:rsidR="002E0913" w:rsidRDefault="002E0913" w:rsidP="002E0913">
            <w:r w:rsidRPr="002E0913">
              <w:rPr>
                <w:b/>
                <w:bCs/>
              </w:rPr>
              <w:t>Commission Delegated Regulation (EU) 2021/1253</w:t>
            </w:r>
            <w:r>
              <w:t xml:space="preserve"> </w:t>
            </w:r>
            <w:r w:rsidRPr="002E0913">
              <w:t>amend</w:t>
            </w:r>
            <w:r w:rsidR="0040024D">
              <w:t>ed</w:t>
            </w:r>
            <w:r w:rsidRPr="002E0913">
              <w:t xml:space="preserve"> Delegated Regulation (EU) 2017/565 and requires </w:t>
            </w:r>
            <w:r w:rsidRPr="001B02C2">
              <w:rPr>
                <w:b/>
                <w:bCs/>
              </w:rPr>
              <w:t>investment firms</w:t>
            </w:r>
            <w:r w:rsidRPr="002E0913">
              <w:t xml:space="preserve"> </w:t>
            </w:r>
            <w:r>
              <w:t xml:space="preserve">to integrate </w:t>
            </w:r>
            <w:r w:rsidRPr="005E2C04">
              <w:rPr>
                <w:b/>
                <w:bCs/>
              </w:rPr>
              <w:t>sustainability factors, risks and preferences</w:t>
            </w:r>
            <w:r w:rsidRPr="002E0913">
              <w:t xml:space="preserve"> into certain organisational requirements and operating conditions</w:t>
            </w:r>
            <w:r>
              <w:t>.</w:t>
            </w:r>
          </w:p>
          <w:p w14:paraId="622237D5" w14:textId="045C60EA" w:rsidR="003A77CF" w:rsidRDefault="003A77CF" w:rsidP="002E0913">
            <w:pPr>
              <w:rPr>
                <w:rFonts w:cstheme="minorHAnsi"/>
              </w:rPr>
            </w:pPr>
            <w:r w:rsidRPr="003A77CF">
              <w:rPr>
                <w:rFonts w:cstheme="minorHAnsi"/>
                <w:b/>
                <w:bCs/>
              </w:rPr>
              <w:t>Commission Delegated Regulation (EU) 2021/1255</w:t>
            </w:r>
            <w:r w:rsidRPr="003A77CF">
              <w:rPr>
                <w:rFonts w:cstheme="minorHAnsi"/>
              </w:rPr>
              <w:t xml:space="preserve"> amend</w:t>
            </w:r>
            <w:r w:rsidR="0040024D">
              <w:rPr>
                <w:rFonts w:cstheme="minorHAnsi"/>
              </w:rPr>
              <w:t>ed</w:t>
            </w:r>
            <w:r w:rsidRPr="003A77CF">
              <w:rPr>
                <w:rFonts w:cstheme="minorHAnsi"/>
              </w:rPr>
              <w:t xml:space="preserve"> Delegated Regulation (EU) 231/2013 and imposes obligations on</w:t>
            </w:r>
            <w:r w:rsidR="001B02C2">
              <w:rPr>
                <w:rFonts w:cstheme="minorHAnsi"/>
              </w:rPr>
              <w:t xml:space="preserve"> </w:t>
            </w:r>
            <w:r w:rsidR="001B02C2" w:rsidRPr="001B02C2">
              <w:rPr>
                <w:rFonts w:cstheme="minorHAnsi"/>
                <w:b/>
                <w:bCs/>
              </w:rPr>
              <w:t>Alternative Investment Fund Managers</w:t>
            </w:r>
            <w:r w:rsidRPr="003A77CF">
              <w:rPr>
                <w:rFonts w:cstheme="minorHAnsi"/>
              </w:rPr>
              <w:t xml:space="preserve"> </w:t>
            </w:r>
            <w:r w:rsidR="001B02C2">
              <w:rPr>
                <w:rFonts w:cstheme="minorHAnsi"/>
              </w:rPr>
              <w:t>(“</w:t>
            </w:r>
            <w:r w:rsidRPr="003A77CF">
              <w:rPr>
                <w:rFonts w:cstheme="minorHAnsi"/>
              </w:rPr>
              <w:t>AIFMs</w:t>
            </w:r>
            <w:r w:rsidR="001B02C2">
              <w:rPr>
                <w:rFonts w:cstheme="minorHAnsi"/>
              </w:rPr>
              <w:t>”)</w:t>
            </w:r>
            <w:r w:rsidRPr="003A77CF">
              <w:rPr>
                <w:rFonts w:cstheme="minorHAnsi"/>
              </w:rPr>
              <w:t xml:space="preserve"> to</w:t>
            </w:r>
            <w:r w:rsidR="002E0913">
              <w:rPr>
                <w:rFonts w:cstheme="minorHAnsi"/>
              </w:rPr>
              <w:t xml:space="preserve"> </w:t>
            </w:r>
            <w:r w:rsidR="002E0913" w:rsidRPr="002E0913">
              <w:rPr>
                <w:rFonts w:cstheme="minorHAnsi"/>
              </w:rPr>
              <w:t xml:space="preserve">take into account the </w:t>
            </w:r>
            <w:r w:rsidR="002E0913" w:rsidRPr="005E2C04">
              <w:rPr>
                <w:rFonts w:cstheme="minorHAnsi"/>
                <w:b/>
                <w:bCs/>
              </w:rPr>
              <w:t>sustainability risks and sustainability factors</w:t>
            </w:r>
            <w:r w:rsidR="002E0913">
              <w:rPr>
                <w:rFonts w:cstheme="minorHAnsi"/>
              </w:rPr>
              <w:t>.</w:t>
            </w:r>
          </w:p>
          <w:p w14:paraId="6A31EAED" w14:textId="1FD9D069" w:rsidR="002E0913" w:rsidRDefault="002E0913" w:rsidP="002E0913">
            <w:r w:rsidRPr="0040024D">
              <w:rPr>
                <w:b/>
                <w:bCs/>
              </w:rPr>
              <w:t>Commission Delegated Regulation (EU) 2021/1257</w:t>
            </w:r>
            <w:r>
              <w:t xml:space="preserve"> </w:t>
            </w:r>
            <w:r w:rsidR="003C27AB" w:rsidRPr="003C27AB">
              <w:t>incorporate</w:t>
            </w:r>
            <w:r w:rsidR="00705183">
              <w:t>d</w:t>
            </w:r>
            <w:r w:rsidR="003C27AB" w:rsidRPr="003C27AB">
              <w:t xml:space="preserve"> </w:t>
            </w:r>
            <w:r w:rsidR="003C27AB" w:rsidRPr="00705183">
              <w:rPr>
                <w:b/>
                <w:bCs/>
              </w:rPr>
              <w:t>sustainability factors and sustainability-related objectives</w:t>
            </w:r>
            <w:r w:rsidR="003C27AB" w:rsidRPr="003C27AB">
              <w:t xml:space="preserve"> into Delegated Regulation (EU) 2017/2358 which sets the requirements regard</w:t>
            </w:r>
            <w:r w:rsidR="00705183">
              <w:t>ing</w:t>
            </w:r>
            <w:r w:rsidR="003C27AB" w:rsidRPr="003C27AB">
              <w:t xml:space="preserve"> product oversight and governance</w:t>
            </w:r>
            <w:r w:rsidR="00705183">
              <w:t xml:space="preserve"> </w:t>
            </w:r>
            <w:r w:rsidR="003C27AB" w:rsidRPr="003C27AB">
              <w:t xml:space="preserve">for </w:t>
            </w:r>
            <w:r w:rsidR="003C27AB" w:rsidRPr="00705183">
              <w:rPr>
                <w:b/>
                <w:bCs/>
              </w:rPr>
              <w:t>insurance undertakings and insurance distributors</w:t>
            </w:r>
            <w:r w:rsidR="003C27AB" w:rsidRPr="003C27AB">
              <w:t>.</w:t>
            </w:r>
          </w:p>
          <w:p w14:paraId="18257824" w14:textId="108517CC" w:rsidR="00421FD0" w:rsidRPr="004A4732" w:rsidRDefault="008F28FF" w:rsidP="00421FD0">
            <w:r w:rsidRPr="004A4732">
              <w:rPr>
                <w:b/>
                <w:bCs/>
              </w:rPr>
              <w:t>Commission Delegated Regulation (EU) 2015/35</w:t>
            </w:r>
            <w:r w:rsidR="004A4732" w:rsidRPr="004A4732">
              <w:t xml:space="preserve">, as amended by Delegated Regulation (EU) 2021/1256, requires </w:t>
            </w:r>
            <w:r w:rsidR="00CA49BD" w:rsidRPr="00CA49BD">
              <w:rPr>
                <w:b/>
                <w:bCs/>
              </w:rPr>
              <w:t>insurance and reinsurance undertakings</w:t>
            </w:r>
            <w:r w:rsidR="00421FD0">
              <w:t xml:space="preserve"> (i) </w:t>
            </w:r>
            <w:r w:rsidR="00421FD0" w:rsidRPr="00421FD0">
              <w:t xml:space="preserve">to take into account </w:t>
            </w:r>
            <w:r w:rsidR="00421FD0" w:rsidRPr="00421FD0">
              <w:rPr>
                <w:b/>
                <w:bCs/>
              </w:rPr>
              <w:t>sustainability risks</w:t>
            </w:r>
            <w:r w:rsidR="00421FD0" w:rsidRPr="00421FD0">
              <w:t xml:space="preserve"> </w:t>
            </w:r>
            <w:r w:rsidR="00421FD0">
              <w:t>w</w:t>
            </w:r>
            <w:r w:rsidR="00421FD0" w:rsidRPr="00421FD0">
              <w:t>hen reporting risks arising from investments</w:t>
            </w:r>
            <w:r w:rsidR="00421FD0">
              <w:t>, and (ii) to</w:t>
            </w:r>
            <w:r w:rsidR="00421FD0" w:rsidRPr="00CA49BD">
              <w:t xml:space="preserve"> integrate </w:t>
            </w:r>
            <w:r w:rsidR="00421FD0" w:rsidRPr="00421FD0">
              <w:t>sustainability risks</w:t>
            </w:r>
            <w:r w:rsidR="00421FD0" w:rsidRPr="00CA49BD">
              <w:t xml:space="preserve"> into their governance and risk management systems</w:t>
            </w:r>
            <w:r w:rsidR="00421FD0">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CFD1BBF" w:rsidR="00093CA9" w:rsidRDefault="00056BF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18958F9D" w14:textId="2493DF18" w:rsidR="005E79D8" w:rsidRDefault="005E79D8" w:rsidP="005E79D8">
            <w:r w:rsidRPr="00043090">
              <w:rPr>
                <w:b/>
                <w:bCs/>
              </w:rPr>
              <w:t>Commission Delegated Regulations (EU) 2021/1253, 2021/1255 and 2021/1257</w:t>
            </w:r>
            <w:r>
              <w:t>: 2021</w:t>
            </w:r>
          </w:p>
          <w:p w14:paraId="22A2FF1A" w14:textId="4FB485EC" w:rsidR="00F92BC9" w:rsidRPr="005E79D8" w:rsidRDefault="00043090" w:rsidP="005E79D8">
            <w:r w:rsidRPr="00B31898">
              <w:rPr>
                <w:b/>
                <w:bCs/>
              </w:rPr>
              <w:t>Commission Delegated Regulation (EU) 2015/35</w:t>
            </w:r>
            <w:r w:rsidRPr="00043090">
              <w:t>:</w:t>
            </w:r>
            <w:r w:rsidR="00781620">
              <w:t xml:space="preserve"> </w:t>
            </w:r>
            <w:r w:rsidR="00CA49BD" w:rsidRPr="00CA49BD">
              <w:t>2015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4BD35742" w14:textId="5C8BD172" w:rsidR="00F92BC9" w:rsidRDefault="00043090" w:rsidP="00815259">
            <w:r w:rsidRPr="00043090">
              <w:rPr>
                <w:b/>
                <w:bCs/>
              </w:rPr>
              <w:t>Commission Delegated Regulations (EU) 2021/1253, 2021/1255 and 2021/1257</w:t>
            </w:r>
            <w:r>
              <w:t xml:space="preserve">: </w:t>
            </w:r>
            <w:r w:rsidR="00D44513" w:rsidRPr="005E79D8">
              <w:t xml:space="preserve">The Delegated Regulations entered into force on 22 August 2021. They are directly effective </w:t>
            </w:r>
            <w:r w:rsidR="00F92BC9" w:rsidRPr="005E79D8">
              <w:t>as of</w:t>
            </w:r>
            <w:r w:rsidR="00D44513" w:rsidRPr="005E79D8">
              <w:t xml:space="preserve"> 1 August 2022.</w:t>
            </w:r>
          </w:p>
          <w:p w14:paraId="5AD2325B" w14:textId="69F49565" w:rsidR="00043090" w:rsidRPr="005E79D8" w:rsidRDefault="00043090" w:rsidP="00815259">
            <w:r w:rsidRPr="00B31898">
              <w:rPr>
                <w:b/>
                <w:bCs/>
              </w:rPr>
              <w:t>Commission Delegated Regulation (EU) 2015/35</w:t>
            </w:r>
            <w:r w:rsidRPr="00043090">
              <w:t>:</w:t>
            </w:r>
            <w:r w:rsidR="00781620">
              <w:t xml:space="preserve"> </w:t>
            </w:r>
            <w:r w:rsidR="00781620" w:rsidRPr="005E79D8">
              <w:t>The Delegated Regulation entered into force on</w:t>
            </w:r>
            <w:r w:rsidR="00781620">
              <w:t xml:space="preserve"> 18 </w:t>
            </w:r>
            <w:r w:rsidR="00781620" w:rsidRPr="00781620">
              <w:t>January 2015</w:t>
            </w:r>
            <w:r w:rsidR="00781620">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F92BC9" w14:paraId="3D95EBA4" w14:textId="77777777" w:rsidTr="2452D0D6">
        <w:trPr>
          <w:trHeight w:val="533"/>
        </w:trPr>
        <w:tc>
          <w:tcPr>
            <w:tcW w:w="1063" w:type="dxa"/>
            <w:vAlign w:val="center"/>
          </w:tcPr>
          <w:p w14:paraId="770E445F" w14:textId="77777777" w:rsidR="00F92BC9" w:rsidRPr="00BA1D39" w:rsidRDefault="00F92BC9" w:rsidP="00F92BC9">
            <w:pPr>
              <w:rPr>
                <w:b/>
                <w:bCs/>
              </w:rPr>
            </w:pPr>
          </w:p>
        </w:tc>
        <w:tc>
          <w:tcPr>
            <w:tcW w:w="9169" w:type="dxa"/>
            <w:gridSpan w:val="4"/>
            <w:shd w:val="clear" w:color="auto" w:fill="auto"/>
            <w:vAlign w:val="center"/>
          </w:tcPr>
          <w:p w14:paraId="7961F236" w14:textId="1B4D26B2" w:rsidR="00F92BC9" w:rsidRDefault="00F92BC9" w:rsidP="00F92BC9">
            <w:r>
              <w:t>The European Commission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F92BC9" w:rsidRPr="006B7B0D" w14:paraId="2A7CB192" w14:textId="77777777" w:rsidTr="2452D0D6">
        <w:trPr>
          <w:trHeight w:val="533"/>
        </w:trPr>
        <w:tc>
          <w:tcPr>
            <w:tcW w:w="1063" w:type="dxa"/>
            <w:vAlign w:val="center"/>
          </w:tcPr>
          <w:p w14:paraId="6DC5D06B" w14:textId="77777777" w:rsidR="00F92BC9" w:rsidRPr="006B7B0D" w:rsidRDefault="00F92BC9" w:rsidP="00F92BC9"/>
        </w:tc>
        <w:tc>
          <w:tcPr>
            <w:tcW w:w="9169" w:type="dxa"/>
            <w:gridSpan w:val="4"/>
            <w:vAlign w:val="center"/>
          </w:tcPr>
          <w:p w14:paraId="58D97C26" w14:textId="0E60B077" w:rsidR="00F92BC9" w:rsidRPr="005E79D8" w:rsidRDefault="00F92BC9" w:rsidP="00F92BC9">
            <w:r w:rsidRPr="005E79D8">
              <w:t>National authorities of the Member States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0081144" w:rsidR="00093CA9" w:rsidRPr="006B7B0D" w:rsidRDefault="003628E2"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1C056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DC9D1E2" w:rsidR="003628E2" w:rsidRPr="006B7B0D" w:rsidRDefault="003628E2"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577309" w14:paraId="50F2DDFC" w14:textId="77777777" w:rsidTr="2452D0D6">
        <w:trPr>
          <w:trHeight w:val="1020"/>
        </w:trPr>
        <w:tc>
          <w:tcPr>
            <w:tcW w:w="1063" w:type="dxa"/>
            <w:vAlign w:val="center"/>
          </w:tcPr>
          <w:p w14:paraId="6B62A7E8" w14:textId="77777777" w:rsidR="00577309" w:rsidRDefault="00577309" w:rsidP="00577309"/>
        </w:tc>
        <w:tc>
          <w:tcPr>
            <w:tcW w:w="9169" w:type="dxa"/>
            <w:gridSpan w:val="4"/>
            <w:shd w:val="clear" w:color="auto" w:fill="auto"/>
            <w:vAlign w:val="center"/>
          </w:tcPr>
          <w:p w14:paraId="42D06D03" w14:textId="19BF6208" w:rsidR="00577309" w:rsidRPr="00762E63" w:rsidRDefault="00F92BC9" w:rsidP="00762E63">
            <w:r w:rsidRPr="00762E63">
              <w:t>Actual enforcement depends on the capacity and prioritisation of national authorities. Capacity therefore may be medium and not optimal.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Pr="005E79D8" w:rsidRDefault="00093CA9" w:rsidP="00093CA9">
            <w:r w:rsidRPr="005E79D8">
              <w:t xml:space="preserve">Are there monitoring systems in place to oversee the implementation and/or enforcement of the </w:t>
            </w:r>
            <w:r w:rsidRPr="005E79D8">
              <w:rPr>
                <w:rFonts w:eastAsia="Times New Roman" w:cstheme="minorHAnsi"/>
                <w:b/>
                <w:color w:val="7030A0"/>
                <w:kern w:val="0"/>
                <w:lang w:val="en-SG" w:eastAsia="en-GB"/>
                <w14:ligatures w14:val="none"/>
              </w:rPr>
              <w:t>policy tool</w:t>
            </w:r>
            <w:r w:rsidRPr="005E79D8">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96DB47B" w:rsidR="00093CA9" w:rsidRDefault="00132E29"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20E4B5B"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Pr="005D139F" w:rsidRDefault="00093CA9" w:rsidP="00093CA9">
            <w:pPr>
              <w:keepNext/>
            </w:pPr>
            <w:r w:rsidRPr="005D139F">
              <w:rPr>
                <w:color w:val="000000" w:themeColor="text1"/>
              </w:rPr>
              <w:t xml:space="preserve">If yes, describe the monitoring systems in place, </w:t>
            </w:r>
            <w:r w:rsidRPr="005D139F">
              <w:t xml:space="preserve">referencing the relevant section/ subsection/ paragraph of the </w:t>
            </w:r>
            <w:r w:rsidRPr="005D139F">
              <w:rPr>
                <w:rFonts w:eastAsia="Times New Roman" w:cstheme="minorHAnsi"/>
                <w:b/>
                <w:color w:val="7030A0"/>
                <w:kern w:val="0"/>
                <w:lang w:val="en-SG" w:eastAsia="en-GB"/>
                <w14:ligatures w14:val="none"/>
              </w:rPr>
              <w:t>policy tool</w:t>
            </w:r>
            <w:r w:rsidRPr="005D139F">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40800AB"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EFA3A46" w:rsidR="00CF5268" w:rsidRDefault="00B02661"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09A8080" w:rsidR="00CF5268" w:rsidRDefault="00B02661"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24065BA" w:rsidR="00CF5268" w:rsidRDefault="00B0266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B8B3F07" w:rsidR="00CF5268" w:rsidRDefault="00B02661"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7FDBAB2" w:rsidR="00CF5268" w:rsidRDefault="00B02661"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1BF01FA0" w:rsidR="466E435B" w:rsidRDefault="00B02661"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5F9F23F" w:rsidR="00CF5268" w:rsidRDefault="00B02661"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0CF52C6" w:rsidR="466E435B" w:rsidRDefault="00B02661"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6CA74161" w:rsidR="466E435B" w:rsidRDefault="00B02661"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7842311" w:rsidR="466E435B" w:rsidRDefault="00B02661"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534234B1" w:rsidR="466E435B" w:rsidRDefault="00B02661"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DEC4B42" w:rsidR="00CF5268" w:rsidRDefault="00B02661"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D0FFE76" w:rsidR="00CF5268" w:rsidRDefault="00B02661"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73119F5A" w:rsidR="004B2D74" w:rsidRDefault="00B02661" w:rsidP="00DD3144">
            <w:r>
              <w:t>X</w:t>
            </w:r>
          </w:p>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061B296C" w:rsidR="004B2D74" w:rsidRDefault="00B02661"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3CD3908" w:rsidR="004B2D74" w:rsidRDefault="00B02661"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420B9827" w:rsidR="004B2D74" w:rsidRDefault="00B02661"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51D8F0F9" w:rsidR="004B2D74" w:rsidRDefault="00B02661"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0AA17460" w:rsidR="004B2D74" w:rsidRDefault="00B02661"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rsidRPr="00E71143"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74ECECB7" w14:textId="4F1F8BD9" w:rsidR="00E71143" w:rsidRPr="00E71143" w:rsidRDefault="00E85731" w:rsidP="00E71143">
            <w:r w:rsidRPr="00E85731">
              <w:t>The only mention that suggests an obligation to disclose environmental information is found in Article 275a of the Delegated Regulation 2015/35/EU, which provides that:</w:t>
            </w:r>
            <w:r>
              <w:t xml:space="preserve"> </w:t>
            </w:r>
            <w:r w:rsidR="00E71143">
              <w:t>“</w:t>
            </w:r>
            <w:r w:rsidR="00E71143" w:rsidRPr="00E71143">
              <w:rPr>
                <w:i/>
                <w:iCs/>
              </w:rPr>
              <w:t xml:space="preserve">When identifying, measuring, monitoring, managing, controlling, </w:t>
            </w:r>
            <w:r w:rsidR="00E71143" w:rsidRPr="00E71143">
              <w:rPr>
                <w:b/>
                <w:bCs/>
                <w:i/>
                <w:iCs/>
              </w:rPr>
              <w:t>reporting</w:t>
            </w:r>
            <w:r w:rsidR="00E71143" w:rsidRPr="00E71143">
              <w:rPr>
                <w:i/>
                <w:iCs/>
              </w:rPr>
              <w:t xml:space="preserve"> and assessing </w:t>
            </w:r>
            <w:r w:rsidR="00E71143" w:rsidRPr="00E71143">
              <w:rPr>
                <w:b/>
                <w:bCs/>
                <w:i/>
                <w:iCs/>
              </w:rPr>
              <w:t>risks</w:t>
            </w:r>
            <w:r w:rsidR="00E71143" w:rsidRPr="00E71143">
              <w:rPr>
                <w:i/>
                <w:iCs/>
              </w:rPr>
              <w:t xml:space="preserve"> arising from investments, as referred to in the first subparagraph of Article 132(2) of Directive 2009/138/EC, </w:t>
            </w:r>
            <w:r w:rsidR="00E71143" w:rsidRPr="00E71143">
              <w:rPr>
                <w:b/>
                <w:bCs/>
                <w:i/>
                <w:iCs/>
              </w:rPr>
              <w:t>insurance and reinsurance undertakings shall take into account sustainability risks</w:t>
            </w:r>
            <w:r w:rsidR="00E71143" w:rsidRPr="00E71143">
              <w:rPr>
                <w:i/>
                <w:iCs/>
              </w:rPr>
              <w:t>.</w:t>
            </w:r>
            <w:r w:rsidR="00E71143">
              <w:t>”</w:t>
            </w:r>
          </w:p>
          <w:p w14:paraId="020308A1" w14:textId="17572F08" w:rsidR="0039223F" w:rsidRPr="00E71143" w:rsidRDefault="00056F2B" w:rsidP="00E71143">
            <w:r>
              <w:t>T</w:t>
            </w:r>
            <w:r w:rsidRPr="00056F2B">
              <w:t xml:space="preserve">he first subparagraph of Article 132(2) of Directive 2009/138/EC </w:t>
            </w:r>
            <w:r w:rsidR="00E71143">
              <w:t xml:space="preserve">states </w:t>
            </w:r>
            <w:r w:rsidR="00E71143" w:rsidRPr="00E71143">
              <w:t>that</w:t>
            </w:r>
            <w:r w:rsidR="00E71143">
              <w:t>:</w:t>
            </w:r>
            <w:r w:rsidR="00E71143" w:rsidRPr="00E71143">
              <w:t xml:space="preserve"> “</w:t>
            </w:r>
            <w:r w:rsidR="00E71143" w:rsidRPr="00E71143">
              <w:rPr>
                <w:i/>
                <w:iCs/>
              </w:rPr>
              <w:t>With respect to the whole portfolio of assets, insurance and reinsurance undertakings shall only invest in assets and instruments whose risks the undertaking concerned can properly identify, measure, monitor, manage, control and report, and appropriately take into account in the assessment of its overall solvency needs in accordance with point (a) of the second subparagraph of Article 45(1).</w:t>
            </w:r>
            <w:r w:rsidR="00E71143" w:rsidRPr="00E71143">
              <w: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B4C1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221BDC" w:rsidRDefault="00107CE2" w:rsidP="00DD3144">
            <w:pPr>
              <w:rPr>
                <w:lang w:val="fr-FR"/>
              </w:rPr>
            </w:pPr>
            <w:r w:rsidRPr="00221BDC">
              <w:rPr>
                <w:lang w:val="fr-FR"/>
              </w:rPr>
              <w:t>Minimum revenue (Enter minimum revenue)</w:t>
            </w:r>
          </w:p>
        </w:tc>
        <w:tc>
          <w:tcPr>
            <w:tcW w:w="4910" w:type="dxa"/>
            <w:gridSpan w:val="7"/>
            <w:shd w:val="clear" w:color="auto" w:fill="auto"/>
            <w:vAlign w:val="center"/>
          </w:tcPr>
          <w:p w14:paraId="2518BD70" w14:textId="77777777" w:rsidR="00524D54" w:rsidRPr="00221BDC"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BFFBB26" w:rsidR="00524D54" w:rsidRPr="003577A4" w:rsidRDefault="004827B5" w:rsidP="00DD3144">
            <w:r>
              <w:t>X</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E054B53" w:rsidR="00576ED8" w:rsidRDefault="0029401C"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6F0521C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4146329" w:rsidR="00911F20" w:rsidRDefault="0029401C"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3135B2AD"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68E52EE" w:rsidR="00CB1649" w:rsidRPr="00FA0CF8" w:rsidRDefault="00FF2E09"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D10235E" w:rsidR="008063B5" w:rsidRDefault="00FF2E09"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4A666E">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A666E">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A666E">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4A48DCFB" w:rsidR="00042406" w:rsidRDefault="00FF2E09" w:rsidP="00DD3144">
            <w:r>
              <w:t>X</w:t>
            </w:r>
          </w:p>
        </w:tc>
      </w:tr>
      <w:tr w:rsidR="004C6739" w14:paraId="3C2151B2" w14:textId="77777777" w:rsidTr="004A666E">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685266EB" w:rsidR="00042406" w:rsidRDefault="00FF2E09" w:rsidP="00DD3144">
            <w:r>
              <w:t>X</w:t>
            </w:r>
          </w:p>
        </w:tc>
      </w:tr>
      <w:tr w:rsidR="004C6739" w14:paraId="3D028064" w14:textId="77777777" w:rsidTr="004A666E">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3C432821" w:rsidR="00042406" w:rsidRDefault="00FF2E09" w:rsidP="00DD3144">
            <w:r>
              <w:t>X</w:t>
            </w:r>
          </w:p>
        </w:tc>
      </w:tr>
      <w:tr w:rsidR="004C6739" w14:paraId="3C6AE41B" w14:textId="77777777" w:rsidTr="004A666E">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0F299BC0" w:rsidR="00042406" w:rsidRDefault="00FF2E09" w:rsidP="00DD3144">
            <w:r>
              <w:t>X</w:t>
            </w:r>
          </w:p>
        </w:tc>
        <w:tc>
          <w:tcPr>
            <w:tcW w:w="3323" w:type="dxa"/>
            <w:vAlign w:val="center"/>
          </w:tcPr>
          <w:p w14:paraId="02561B88" w14:textId="77777777" w:rsidR="00042406" w:rsidRDefault="00042406" w:rsidP="00DD3144"/>
        </w:tc>
      </w:tr>
      <w:tr w:rsidR="004C6739" w14:paraId="4D444617" w14:textId="77777777" w:rsidTr="004A666E">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77673CE5" w:rsidR="00042406" w:rsidRDefault="00FF2E09" w:rsidP="00DD3144">
            <w:r>
              <w:t>X</w:t>
            </w:r>
          </w:p>
        </w:tc>
      </w:tr>
      <w:tr w:rsidR="004C6739" w14:paraId="59F69D34" w14:textId="77777777" w:rsidTr="004A666E">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4E982543" w:rsidR="00042406" w:rsidRDefault="00FF2E09" w:rsidP="00DD3144">
            <w:r>
              <w:t>X</w:t>
            </w:r>
          </w:p>
        </w:tc>
      </w:tr>
      <w:tr w:rsidR="004C6739" w14:paraId="04F9F37D" w14:textId="77777777" w:rsidTr="004A666E">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3DDA4FC9" w:rsidR="00042406" w:rsidRDefault="00FF2E09" w:rsidP="00DD3144">
            <w:r>
              <w:t>X</w:t>
            </w:r>
          </w:p>
        </w:tc>
      </w:tr>
      <w:tr w:rsidR="00931F08" w14:paraId="65209187" w14:textId="77777777" w:rsidTr="004A666E">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A666E">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4A666E">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A666E">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4A666E">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A666E">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4A666E">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4DA592C6" w14:textId="77777777" w:rsidTr="004A666E">
        <w:trPr>
          <w:trHeight w:val="1020"/>
        </w:trPr>
        <w:tc>
          <w:tcPr>
            <w:tcW w:w="828" w:type="dxa"/>
            <w:vAlign w:val="center"/>
          </w:tcPr>
          <w:p w14:paraId="7DB53ED0" w14:textId="77777777" w:rsidR="004A666E" w:rsidRDefault="004A666E" w:rsidP="004A666E"/>
        </w:tc>
        <w:tc>
          <w:tcPr>
            <w:tcW w:w="9612" w:type="dxa"/>
            <w:gridSpan w:val="5"/>
            <w:shd w:val="clear" w:color="auto" w:fill="auto"/>
            <w:vAlign w:val="center"/>
          </w:tcPr>
          <w:p w14:paraId="2D37B849" w14:textId="0844D6A2" w:rsidR="004A666E" w:rsidRDefault="004A666E" w:rsidP="00E85731">
            <w:r>
              <w:t>No.</w:t>
            </w:r>
          </w:p>
        </w:tc>
      </w:tr>
      <w:tr w:rsidR="004A666E" w14:paraId="3F5D732A" w14:textId="77777777" w:rsidTr="004A666E">
        <w:tc>
          <w:tcPr>
            <w:tcW w:w="828" w:type="dxa"/>
            <w:vAlign w:val="center"/>
          </w:tcPr>
          <w:p w14:paraId="2CFA4080" w14:textId="65A177F4" w:rsidR="004A666E" w:rsidRPr="00BC2F0B" w:rsidRDefault="004A666E" w:rsidP="004A666E">
            <w:pPr>
              <w:rPr>
                <w:b/>
                <w:bCs/>
              </w:rPr>
            </w:pPr>
            <w:r w:rsidRPr="00BC2F0B">
              <w:rPr>
                <w:b/>
                <w:bCs/>
              </w:rPr>
              <w:t>1.18.5</w:t>
            </w:r>
          </w:p>
        </w:tc>
        <w:tc>
          <w:tcPr>
            <w:tcW w:w="9612" w:type="dxa"/>
            <w:gridSpan w:val="5"/>
            <w:shd w:val="clear" w:color="auto" w:fill="DEEAF6" w:themeFill="accent5" w:themeFillTint="33"/>
            <w:vAlign w:val="center"/>
          </w:tcPr>
          <w:p w14:paraId="15D809BD" w14:textId="484595F8" w:rsidR="004A666E" w:rsidRDefault="004A666E" w:rsidP="004A666E">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4A666E" w:rsidRDefault="004A666E" w:rsidP="004A666E"/>
          <w:p w14:paraId="26525396" w14:textId="62C076AE"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20647E52" w14:textId="77777777" w:rsidTr="004A666E">
        <w:trPr>
          <w:trHeight w:val="1020"/>
        </w:trPr>
        <w:tc>
          <w:tcPr>
            <w:tcW w:w="828" w:type="dxa"/>
            <w:vAlign w:val="center"/>
          </w:tcPr>
          <w:p w14:paraId="3024F08D" w14:textId="77777777" w:rsidR="004A666E" w:rsidRDefault="004A666E" w:rsidP="004A666E"/>
        </w:tc>
        <w:tc>
          <w:tcPr>
            <w:tcW w:w="9612" w:type="dxa"/>
            <w:gridSpan w:val="5"/>
            <w:shd w:val="clear" w:color="auto" w:fill="auto"/>
            <w:vAlign w:val="center"/>
          </w:tcPr>
          <w:p w14:paraId="142D13FD" w14:textId="77777777" w:rsidR="004A666E" w:rsidRDefault="004A666E" w:rsidP="004A666E"/>
        </w:tc>
      </w:tr>
      <w:tr w:rsidR="004A666E" w14:paraId="73E434EA" w14:textId="77777777" w:rsidTr="004A666E">
        <w:tc>
          <w:tcPr>
            <w:tcW w:w="828" w:type="dxa"/>
            <w:vAlign w:val="center"/>
          </w:tcPr>
          <w:p w14:paraId="56EBE628" w14:textId="7F8C4846" w:rsidR="004A666E" w:rsidRPr="00BC2F0B" w:rsidRDefault="004A666E" w:rsidP="004A666E">
            <w:pPr>
              <w:rPr>
                <w:b/>
                <w:bCs/>
              </w:rPr>
            </w:pPr>
            <w:r w:rsidRPr="00BC2F0B">
              <w:rPr>
                <w:b/>
                <w:bCs/>
              </w:rPr>
              <w:t>1.18.6</w:t>
            </w:r>
          </w:p>
        </w:tc>
        <w:tc>
          <w:tcPr>
            <w:tcW w:w="9612" w:type="dxa"/>
            <w:gridSpan w:val="5"/>
            <w:shd w:val="clear" w:color="auto" w:fill="DEEAF6" w:themeFill="accent5" w:themeFillTint="33"/>
            <w:vAlign w:val="center"/>
          </w:tcPr>
          <w:p w14:paraId="2C778AE2" w14:textId="2B82E0DE" w:rsidR="004A666E" w:rsidRDefault="004A666E" w:rsidP="004A666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4A666E" w:rsidRDefault="004A666E" w:rsidP="004A666E"/>
          <w:p w14:paraId="377DE5C3" w14:textId="7CDB9FB0"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2E013D5D" w14:textId="77777777" w:rsidTr="004A666E">
        <w:trPr>
          <w:trHeight w:val="1020"/>
        </w:trPr>
        <w:tc>
          <w:tcPr>
            <w:tcW w:w="828" w:type="dxa"/>
            <w:vAlign w:val="center"/>
          </w:tcPr>
          <w:p w14:paraId="7F3E2F14" w14:textId="77777777" w:rsidR="004A666E" w:rsidRDefault="004A666E" w:rsidP="004A666E"/>
        </w:tc>
        <w:tc>
          <w:tcPr>
            <w:tcW w:w="9612" w:type="dxa"/>
            <w:gridSpan w:val="5"/>
            <w:shd w:val="clear" w:color="auto" w:fill="auto"/>
            <w:vAlign w:val="center"/>
          </w:tcPr>
          <w:p w14:paraId="0FA0FC71" w14:textId="77777777" w:rsidR="004A666E" w:rsidRDefault="004A666E" w:rsidP="004A666E"/>
        </w:tc>
      </w:tr>
      <w:tr w:rsidR="004A666E" w14:paraId="3ECA0ED6" w14:textId="77777777" w:rsidTr="004A666E">
        <w:tc>
          <w:tcPr>
            <w:tcW w:w="828" w:type="dxa"/>
            <w:vAlign w:val="center"/>
          </w:tcPr>
          <w:p w14:paraId="5535A5EC" w14:textId="2E88D1A6" w:rsidR="004A666E" w:rsidRPr="00BC2F0B" w:rsidRDefault="004A666E" w:rsidP="004A666E">
            <w:pPr>
              <w:rPr>
                <w:b/>
                <w:bCs/>
              </w:rPr>
            </w:pPr>
            <w:r w:rsidRPr="00BC2F0B">
              <w:rPr>
                <w:b/>
                <w:bCs/>
              </w:rPr>
              <w:t>1.18.7</w:t>
            </w:r>
          </w:p>
        </w:tc>
        <w:tc>
          <w:tcPr>
            <w:tcW w:w="9612" w:type="dxa"/>
            <w:gridSpan w:val="5"/>
            <w:shd w:val="clear" w:color="auto" w:fill="DEEAF6" w:themeFill="accent5" w:themeFillTint="33"/>
            <w:vAlign w:val="center"/>
          </w:tcPr>
          <w:p w14:paraId="48A2D84E" w14:textId="6CDB241C" w:rsidR="004A666E" w:rsidRDefault="004A666E" w:rsidP="004A666E">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4A666E" w:rsidRDefault="004A666E" w:rsidP="004A666E"/>
          <w:p w14:paraId="06E29DBD" w14:textId="5886B7DB"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037703DE" w14:textId="77777777" w:rsidTr="004A666E">
        <w:trPr>
          <w:trHeight w:val="1020"/>
        </w:trPr>
        <w:tc>
          <w:tcPr>
            <w:tcW w:w="828" w:type="dxa"/>
            <w:vAlign w:val="center"/>
          </w:tcPr>
          <w:p w14:paraId="426687B8" w14:textId="77777777" w:rsidR="004A666E" w:rsidRDefault="004A666E" w:rsidP="004A666E"/>
        </w:tc>
        <w:tc>
          <w:tcPr>
            <w:tcW w:w="9612" w:type="dxa"/>
            <w:gridSpan w:val="5"/>
            <w:shd w:val="clear" w:color="auto" w:fill="auto"/>
            <w:vAlign w:val="center"/>
          </w:tcPr>
          <w:p w14:paraId="72716685" w14:textId="77777777" w:rsidR="004A666E" w:rsidRDefault="004A666E" w:rsidP="004A666E"/>
        </w:tc>
      </w:tr>
      <w:tr w:rsidR="004A666E" w14:paraId="1D4BDEBC" w14:textId="77777777" w:rsidTr="00DD3144">
        <w:trPr>
          <w:trHeight w:val="1020"/>
        </w:trPr>
        <w:tc>
          <w:tcPr>
            <w:tcW w:w="10440" w:type="dxa"/>
            <w:gridSpan w:val="6"/>
            <w:shd w:val="clear" w:color="auto" w:fill="FFF2CC" w:themeFill="accent4" w:themeFillTint="33"/>
            <w:vAlign w:val="center"/>
          </w:tcPr>
          <w:p w14:paraId="58179F6C" w14:textId="70D5D782" w:rsidR="004A666E" w:rsidRPr="00CF2E7C" w:rsidRDefault="004A666E" w:rsidP="004A666E">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4A666E" w14:paraId="6CF6EE38" w14:textId="77777777" w:rsidTr="004A666E">
        <w:tc>
          <w:tcPr>
            <w:tcW w:w="828" w:type="dxa"/>
            <w:vAlign w:val="center"/>
          </w:tcPr>
          <w:p w14:paraId="3A2B14B2" w14:textId="3DE7AF9E" w:rsidR="004A666E" w:rsidRPr="00920154" w:rsidRDefault="004A666E" w:rsidP="004A666E">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4A666E" w:rsidRDefault="004A666E" w:rsidP="004A666E">
            <w:pPr>
              <w:spacing w:line="276" w:lineRule="auto"/>
            </w:pPr>
            <w:r>
              <w:t>Which GHG emissions must be disclosed? Select all that apply using an X against each option. If none apply, please leave blank.</w:t>
            </w:r>
          </w:p>
        </w:tc>
      </w:tr>
      <w:tr w:rsidR="004A666E" w14:paraId="6F4EB9AB" w14:textId="77777777" w:rsidTr="004A666E">
        <w:trPr>
          <w:trHeight w:val="533"/>
        </w:trPr>
        <w:tc>
          <w:tcPr>
            <w:tcW w:w="828" w:type="dxa"/>
            <w:vAlign w:val="center"/>
          </w:tcPr>
          <w:p w14:paraId="17181FB4" w14:textId="654C08A7" w:rsidR="004A666E" w:rsidRDefault="004A666E" w:rsidP="004A666E">
            <w:r>
              <w:t>1.19.1</w:t>
            </w:r>
          </w:p>
        </w:tc>
        <w:tc>
          <w:tcPr>
            <w:tcW w:w="4898" w:type="dxa"/>
            <w:gridSpan w:val="3"/>
            <w:shd w:val="clear" w:color="auto" w:fill="E2EFD9" w:themeFill="accent6" w:themeFillTint="33"/>
            <w:vAlign w:val="center"/>
          </w:tcPr>
          <w:p w14:paraId="6539C724" w14:textId="6EFB81B5" w:rsidR="004A666E" w:rsidRDefault="004A666E" w:rsidP="004A666E">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4A666E" w:rsidRPr="00F75058" w:rsidRDefault="004A666E" w:rsidP="004A666E">
            <w:pPr>
              <w:rPr>
                <w:rFonts w:ascii="Calibri" w:hAnsi="Calibri" w:cs="Calibri"/>
              </w:rPr>
            </w:pPr>
          </w:p>
        </w:tc>
      </w:tr>
      <w:tr w:rsidR="004A666E" w14:paraId="6C3C8154" w14:textId="77777777" w:rsidTr="004A666E">
        <w:trPr>
          <w:trHeight w:val="533"/>
        </w:trPr>
        <w:tc>
          <w:tcPr>
            <w:tcW w:w="828" w:type="dxa"/>
            <w:vAlign w:val="center"/>
          </w:tcPr>
          <w:p w14:paraId="218AE6A1" w14:textId="2D580C31" w:rsidR="004A666E" w:rsidRDefault="004A666E" w:rsidP="004A666E">
            <w:r>
              <w:t>1.19.2</w:t>
            </w:r>
          </w:p>
        </w:tc>
        <w:tc>
          <w:tcPr>
            <w:tcW w:w="4898" w:type="dxa"/>
            <w:gridSpan w:val="3"/>
            <w:shd w:val="clear" w:color="auto" w:fill="E2EFD9" w:themeFill="accent6" w:themeFillTint="33"/>
            <w:vAlign w:val="center"/>
          </w:tcPr>
          <w:p w14:paraId="1598BC99" w14:textId="41ABF8FC" w:rsidR="004A666E" w:rsidRDefault="004A666E" w:rsidP="004A666E">
            <w:r w:rsidRPr="00F75058">
              <w:rPr>
                <w:rFonts w:ascii="Calibri" w:hAnsi="Calibri" w:cs="Calibri"/>
              </w:rPr>
              <w:t xml:space="preserve">Methane (CH₄) </w:t>
            </w:r>
          </w:p>
        </w:tc>
        <w:tc>
          <w:tcPr>
            <w:tcW w:w="4714" w:type="dxa"/>
            <w:gridSpan w:val="2"/>
            <w:shd w:val="clear" w:color="auto" w:fill="auto"/>
            <w:vAlign w:val="center"/>
          </w:tcPr>
          <w:p w14:paraId="68BE6BDA" w14:textId="2342A909" w:rsidR="004A666E" w:rsidRPr="00F75058" w:rsidRDefault="004A666E" w:rsidP="004A666E">
            <w:pPr>
              <w:rPr>
                <w:rFonts w:ascii="Calibri" w:hAnsi="Calibri" w:cs="Calibri"/>
              </w:rPr>
            </w:pPr>
          </w:p>
        </w:tc>
      </w:tr>
      <w:tr w:rsidR="004A666E" w14:paraId="0A7E96EF" w14:textId="77777777" w:rsidTr="004A666E">
        <w:trPr>
          <w:trHeight w:val="533"/>
        </w:trPr>
        <w:tc>
          <w:tcPr>
            <w:tcW w:w="828" w:type="dxa"/>
            <w:vAlign w:val="center"/>
          </w:tcPr>
          <w:p w14:paraId="683A6C5F" w14:textId="06277DD1" w:rsidR="004A666E" w:rsidRDefault="004A666E" w:rsidP="004A666E">
            <w:r>
              <w:t>1.19.3</w:t>
            </w:r>
          </w:p>
        </w:tc>
        <w:tc>
          <w:tcPr>
            <w:tcW w:w="4898" w:type="dxa"/>
            <w:gridSpan w:val="3"/>
            <w:shd w:val="clear" w:color="auto" w:fill="E2EFD9" w:themeFill="accent6" w:themeFillTint="33"/>
            <w:vAlign w:val="center"/>
          </w:tcPr>
          <w:p w14:paraId="5598C5F0" w14:textId="7D7BBBAD" w:rsidR="004A666E" w:rsidRDefault="004A666E" w:rsidP="004A666E">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4A666E" w:rsidRPr="00F75058" w:rsidRDefault="004A666E" w:rsidP="004A666E">
            <w:pPr>
              <w:rPr>
                <w:rFonts w:ascii="Calibri" w:hAnsi="Calibri" w:cs="Calibri"/>
              </w:rPr>
            </w:pPr>
          </w:p>
        </w:tc>
      </w:tr>
      <w:tr w:rsidR="004A666E" w14:paraId="76FF70E2" w14:textId="77777777" w:rsidTr="004A666E">
        <w:trPr>
          <w:trHeight w:val="533"/>
        </w:trPr>
        <w:tc>
          <w:tcPr>
            <w:tcW w:w="828" w:type="dxa"/>
            <w:vAlign w:val="center"/>
          </w:tcPr>
          <w:p w14:paraId="3570F437" w14:textId="4D3DB0F2" w:rsidR="004A666E" w:rsidRDefault="004A666E" w:rsidP="004A666E">
            <w:r>
              <w:t>1.19.4</w:t>
            </w:r>
          </w:p>
        </w:tc>
        <w:tc>
          <w:tcPr>
            <w:tcW w:w="4898" w:type="dxa"/>
            <w:gridSpan w:val="3"/>
            <w:shd w:val="clear" w:color="auto" w:fill="E2EFD9" w:themeFill="accent6" w:themeFillTint="33"/>
            <w:vAlign w:val="center"/>
          </w:tcPr>
          <w:p w14:paraId="4B06D4AC" w14:textId="0EDBDDC7" w:rsidR="004A666E" w:rsidRDefault="004A666E" w:rsidP="004A666E">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4A666E" w:rsidRPr="00F75058" w:rsidRDefault="004A666E" w:rsidP="004A666E">
            <w:pPr>
              <w:rPr>
                <w:rFonts w:ascii="Calibri" w:hAnsi="Calibri" w:cs="Calibri"/>
              </w:rPr>
            </w:pPr>
          </w:p>
        </w:tc>
      </w:tr>
      <w:tr w:rsidR="004A666E" w14:paraId="46E87FE1" w14:textId="77777777" w:rsidTr="004A666E">
        <w:trPr>
          <w:trHeight w:val="533"/>
        </w:trPr>
        <w:tc>
          <w:tcPr>
            <w:tcW w:w="828" w:type="dxa"/>
            <w:vAlign w:val="center"/>
          </w:tcPr>
          <w:p w14:paraId="409A88FC" w14:textId="6F719441" w:rsidR="004A666E" w:rsidRDefault="004A666E" w:rsidP="004A666E">
            <w:r>
              <w:t>1.19.5</w:t>
            </w:r>
          </w:p>
        </w:tc>
        <w:tc>
          <w:tcPr>
            <w:tcW w:w="4898" w:type="dxa"/>
            <w:gridSpan w:val="3"/>
            <w:shd w:val="clear" w:color="auto" w:fill="E2EFD9" w:themeFill="accent6" w:themeFillTint="33"/>
            <w:vAlign w:val="center"/>
          </w:tcPr>
          <w:p w14:paraId="5CFFFFE7" w14:textId="23D7CD92" w:rsidR="004A666E" w:rsidRDefault="004A666E" w:rsidP="004A666E">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4A666E" w:rsidRPr="00F75058" w:rsidRDefault="004A666E" w:rsidP="004A666E">
            <w:pPr>
              <w:rPr>
                <w:rFonts w:ascii="Calibri" w:hAnsi="Calibri" w:cs="Calibri"/>
              </w:rPr>
            </w:pPr>
          </w:p>
        </w:tc>
      </w:tr>
      <w:tr w:rsidR="004A666E" w14:paraId="1F9A6CDC" w14:textId="77777777" w:rsidTr="004A666E">
        <w:trPr>
          <w:trHeight w:val="533"/>
        </w:trPr>
        <w:tc>
          <w:tcPr>
            <w:tcW w:w="828" w:type="dxa"/>
            <w:vAlign w:val="center"/>
          </w:tcPr>
          <w:p w14:paraId="607EB4BA" w14:textId="53F2481D" w:rsidR="004A666E" w:rsidRDefault="004A666E" w:rsidP="004A666E">
            <w:r>
              <w:t>1.19.6</w:t>
            </w:r>
          </w:p>
        </w:tc>
        <w:tc>
          <w:tcPr>
            <w:tcW w:w="4898" w:type="dxa"/>
            <w:gridSpan w:val="3"/>
            <w:shd w:val="clear" w:color="auto" w:fill="E2EFD9" w:themeFill="accent6" w:themeFillTint="33"/>
            <w:vAlign w:val="center"/>
          </w:tcPr>
          <w:p w14:paraId="5FC03261" w14:textId="28F62F4F" w:rsidR="004A666E" w:rsidRDefault="004A666E" w:rsidP="004A666E">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4A666E" w:rsidRPr="00F75058" w:rsidRDefault="004A666E" w:rsidP="004A666E">
            <w:pPr>
              <w:rPr>
                <w:rFonts w:ascii="Calibri" w:hAnsi="Calibri" w:cs="Calibri"/>
              </w:rPr>
            </w:pPr>
          </w:p>
        </w:tc>
      </w:tr>
      <w:tr w:rsidR="004A666E" w14:paraId="0EF0C1BB" w14:textId="77777777" w:rsidTr="004A666E">
        <w:trPr>
          <w:trHeight w:val="533"/>
        </w:trPr>
        <w:tc>
          <w:tcPr>
            <w:tcW w:w="828" w:type="dxa"/>
            <w:vAlign w:val="center"/>
          </w:tcPr>
          <w:p w14:paraId="024F02FA" w14:textId="3AB2CF4B" w:rsidR="004A666E" w:rsidRDefault="004A666E" w:rsidP="004A666E">
            <w:r>
              <w:t>1.19.7</w:t>
            </w:r>
          </w:p>
        </w:tc>
        <w:tc>
          <w:tcPr>
            <w:tcW w:w="4898" w:type="dxa"/>
            <w:gridSpan w:val="3"/>
            <w:shd w:val="clear" w:color="auto" w:fill="E2EFD9" w:themeFill="accent6" w:themeFillTint="33"/>
            <w:vAlign w:val="center"/>
          </w:tcPr>
          <w:p w14:paraId="663F7878" w14:textId="0781B84E" w:rsidR="004A666E" w:rsidRDefault="004A666E" w:rsidP="004A666E">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4A666E" w:rsidRPr="00F75058" w:rsidRDefault="004A666E" w:rsidP="004A666E">
            <w:pPr>
              <w:rPr>
                <w:rFonts w:ascii="Calibri" w:hAnsi="Calibri" w:cs="Calibri"/>
              </w:rPr>
            </w:pPr>
          </w:p>
        </w:tc>
      </w:tr>
      <w:tr w:rsidR="004A666E" w:rsidRPr="008B4C1F" w14:paraId="711C406F" w14:textId="77777777" w:rsidTr="004A666E">
        <w:trPr>
          <w:trHeight w:val="533"/>
        </w:trPr>
        <w:tc>
          <w:tcPr>
            <w:tcW w:w="828" w:type="dxa"/>
            <w:vAlign w:val="center"/>
          </w:tcPr>
          <w:p w14:paraId="4544D237" w14:textId="0F68CCC3" w:rsidR="004A666E" w:rsidRDefault="004A666E" w:rsidP="004A666E">
            <w:r>
              <w:t>1.19.8</w:t>
            </w:r>
          </w:p>
        </w:tc>
        <w:tc>
          <w:tcPr>
            <w:tcW w:w="4898" w:type="dxa"/>
            <w:gridSpan w:val="3"/>
            <w:shd w:val="clear" w:color="auto" w:fill="E2EFD9" w:themeFill="accent6" w:themeFillTint="33"/>
            <w:vAlign w:val="center"/>
          </w:tcPr>
          <w:p w14:paraId="10FBEE2B" w14:textId="16882A35" w:rsidR="004A666E" w:rsidRPr="00221BDC" w:rsidRDefault="004A666E" w:rsidP="004A666E">
            <w:pPr>
              <w:rPr>
                <w:lang w:val="fr-FR"/>
              </w:rPr>
            </w:pPr>
            <w:r w:rsidRPr="00221BDC">
              <w:rPr>
                <w:rFonts w:ascii="Calibri" w:hAnsi="Calibri" w:cs="Calibri"/>
                <w:lang w:val="fr-FR"/>
              </w:rPr>
              <w:t xml:space="preserve">Carbon </w:t>
            </w:r>
            <w:proofErr w:type="spellStart"/>
            <w:r w:rsidRPr="00221BDC">
              <w:rPr>
                <w:rFonts w:ascii="Calibri" w:hAnsi="Calibri" w:cs="Calibri"/>
                <w:lang w:val="fr-FR"/>
              </w:rPr>
              <w:t>dioxide</w:t>
            </w:r>
            <w:proofErr w:type="spellEnd"/>
            <w:r w:rsidRPr="00221BDC">
              <w:rPr>
                <w:rFonts w:ascii="Calibri" w:hAnsi="Calibri" w:cs="Calibri"/>
                <w:lang w:val="fr-FR"/>
              </w:rPr>
              <w:t xml:space="preserve"> </w:t>
            </w:r>
            <w:proofErr w:type="spellStart"/>
            <w:r w:rsidRPr="00221BDC">
              <w:rPr>
                <w:rFonts w:ascii="Calibri" w:hAnsi="Calibri" w:cs="Calibri"/>
                <w:lang w:val="fr-FR"/>
              </w:rPr>
              <w:t>equivalent</w:t>
            </w:r>
            <w:proofErr w:type="spellEnd"/>
            <w:r w:rsidRPr="00221BDC">
              <w:rPr>
                <w:rFonts w:ascii="Calibri" w:hAnsi="Calibri" w:cs="Calibri"/>
                <w:lang w:val="fr-FR"/>
              </w:rPr>
              <w:t xml:space="preserve"> (</w:t>
            </w:r>
            <w:proofErr w:type="spellStart"/>
            <w:r w:rsidRPr="00221BDC">
              <w:rPr>
                <w:rFonts w:ascii="Calibri" w:hAnsi="Calibri" w:cs="Calibri"/>
                <w:lang w:val="fr-FR"/>
              </w:rPr>
              <w:t>CO₂e</w:t>
            </w:r>
            <w:proofErr w:type="spellEnd"/>
            <w:r w:rsidRPr="00221BDC">
              <w:rPr>
                <w:rFonts w:ascii="Calibri" w:hAnsi="Calibri" w:cs="Calibri"/>
                <w:lang w:val="fr-FR"/>
              </w:rPr>
              <w:t xml:space="preserve">) </w:t>
            </w:r>
          </w:p>
        </w:tc>
        <w:tc>
          <w:tcPr>
            <w:tcW w:w="4714" w:type="dxa"/>
            <w:gridSpan w:val="2"/>
            <w:shd w:val="clear" w:color="auto" w:fill="auto"/>
            <w:vAlign w:val="center"/>
          </w:tcPr>
          <w:p w14:paraId="7C41530E" w14:textId="769FE26A" w:rsidR="004A666E" w:rsidRPr="00221BDC" w:rsidRDefault="004A666E" w:rsidP="004A666E">
            <w:pPr>
              <w:rPr>
                <w:rFonts w:ascii="Calibri" w:hAnsi="Calibri" w:cs="Calibri"/>
                <w:lang w:val="fr-FR"/>
              </w:rPr>
            </w:pPr>
          </w:p>
        </w:tc>
      </w:tr>
      <w:tr w:rsidR="004A666E" w14:paraId="77BC6906" w14:textId="77777777" w:rsidTr="004A666E">
        <w:trPr>
          <w:trHeight w:val="602"/>
        </w:trPr>
        <w:tc>
          <w:tcPr>
            <w:tcW w:w="828" w:type="dxa"/>
            <w:vAlign w:val="center"/>
          </w:tcPr>
          <w:p w14:paraId="37939BAF" w14:textId="09587DFA" w:rsidR="004A666E" w:rsidRPr="00920154" w:rsidRDefault="004A666E" w:rsidP="004A666E">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4A666E" w:rsidRPr="00F75058" w:rsidRDefault="004A666E" w:rsidP="004A666E">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4A666E" w14:paraId="43F11C86" w14:textId="77777777" w:rsidTr="004A666E">
        <w:trPr>
          <w:trHeight w:val="38"/>
        </w:trPr>
        <w:tc>
          <w:tcPr>
            <w:tcW w:w="828" w:type="dxa"/>
            <w:vAlign w:val="center"/>
          </w:tcPr>
          <w:p w14:paraId="15F2841E" w14:textId="26085E1F" w:rsidR="004A666E" w:rsidRDefault="004A666E" w:rsidP="004A666E">
            <w:r>
              <w:t>1.20.1</w:t>
            </w:r>
          </w:p>
        </w:tc>
        <w:tc>
          <w:tcPr>
            <w:tcW w:w="4898" w:type="dxa"/>
            <w:gridSpan w:val="3"/>
            <w:shd w:val="clear" w:color="auto" w:fill="E2EFD9" w:themeFill="accent6" w:themeFillTint="33"/>
            <w:vAlign w:val="center"/>
          </w:tcPr>
          <w:p w14:paraId="4C7F2340" w14:textId="14CECE44" w:rsidR="004A666E" w:rsidRDefault="004A666E" w:rsidP="004A666E">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4A666E" w:rsidRDefault="004A666E" w:rsidP="004A666E">
            <w:pPr>
              <w:rPr>
                <w:rFonts w:ascii="Calibri" w:hAnsi="Calibri" w:cs="Calibri"/>
              </w:rPr>
            </w:pPr>
          </w:p>
        </w:tc>
      </w:tr>
      <w:tr w:rsidR="004A666E" w14:paraId="179A812D" w14:textId="77777777" w:rsidTr="004A666E">
        <w:trPr>
          <w:trHeight w:val="37"/>
        </w:trPr>
        <w:tc>
          <w:tcPr>
            <w:tcW w:w="828" w:type="dxa"/>
            <w:vAlign w:val="center"/>
          </w:tcPr>
          <w:p w14:paraId="0C7D83E2" w14:textId="0EF251C0" w:rsidR="004A666E" w:rsidRDefault="004A666E" w:rsidP="004A666E">
            <w:r>
              <w:t>1.20.2</w:t>
            </w:r>
          </w:p>
        </w:tc>
        <w:tc>
          <w:tcPr>
            <w:tcW w:w="4898" w:type="dxa"/>
            <w:gridSpan w:val="3"/>
            <w:shd w:val="clear" w:color="auto" w:fill="E2EFD9" w:themeFill="accent6" w:themeFillTint="33"/>
            <w:vAlign w:val="center"/>
          </w:tcPr>
          <w:p w14:paraId="339AF144" w14:textId="3553C07E" w:rsidR="004A666E" w:rsidRDefault="004A666E" w:rsidP="004A666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4A666E" w:rsidRDefault="004A666E" w:rsidP="004A666E">
            <w:pPr>
              <w:rPr>
                <w:rFonts w:ascii="Calibri" w:hAnsi="Calibri" w:cs="Calibri"/>
              </w:rPr>
            </w:pPr>
          </w:p>
        </w:tc>
      </w:tr>
      <w:tr w:rsidR="004A666E" w14:paraId="09CA9119" w14:textId="77777777" w:rsidTr="004A666E">
        <w:trPr>
          <w:trHeight w:val="37"/>
        </w:trPr>
        <w:tc>
          <w:tcPr>
            <w:tcW w:w="828" w:type="dxa"/>
            <w:vAlign w:val="center"/>
          </w:tcPr>
          <w:p w14:paraId="1D5A5CD6" w14:textId="2E70A6E7" w:rsidR="004A666E" w:rsidRDefault="004A666E" w:rsidP="004A666E">
            <w:r>
              <w:t>1.20.3</w:t>
            </w:r>
          </w:p>
        </w:tc>
        <w:tc>
          <w:tcPr>
            <w:tcW w:w="4898" w:type="dxa"/>
            <w:gridSpan w:val="3"/>
            <w:shd w:val="clear" w:color="auto" w:fill="E2EFD9" w:themeFill="accent6" w:themeFillTint="33"/>
            <w:vAlign w:val="center"/>
          </w:tcPr>
          <w:p w14:paraId="301E82DD" w14:textId="3D1307B3" w:rsidR="004A666E" w:rsidRDefault="004A666E" w:rsidP="004A666E">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4A666E" w:rsidRDefault="004A666E" w:rsidP="004A666E">
            <w:pPr>
              <w:rPr>
                <w:rFonts w:ascii="Calibri" w:hAnsi="Calibri" w:cs="Calibri"/>
              </w:rPr>
            </w:pPr>
          </w:p>
        </w:tc>
      </w:tr>
      <w:tr w:rsidR="004A666E" w14:paraId="64F6C1D9" w14:textId="77777777" w:rsidTr="004A666E">
        <w:trPr>
          <w:trHeight w:val="37"/>
        </w:trPr>
        <w:tc>
          <w:tcPr>
            <w:tcW w:w="828" w:type="dxa"/>
            <w:vAlign w:val="center"/>
          </w:tcPr>
          <w:p w14:paraId="3B2D33A4" w14:textId="21A559CB" w:rsidR="004A666E" w:rsidRDefault="004A666E" w:rsidP="004A666E">
            <w:r>
              <w:t>1.20.4</w:t>
            </w:r>
          </w:p>
        </w:tc>
        <w:tc>
          <w:tcPr>
            <w:tcW w:w="4898" w:type="dxa"/>
            <w:gridSpan w:val="3"/>
            <w:shd w:val="clear" w:color="auto" w:fill="E2EFD9" w:themeFill="accent6" w:themeFillTint="33"/>
            <w:vAlign w:val="center"/>
          </w:tcPr>
          <w:p w14:paraId="193CC1EF" w14:textId="48C4EBD9" w:rsidR="004A666E" w:rsidRDefault="004A666E" w:rsidP="004A666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4A666E" w:rsidRDefault="004A666E" w:rsidP="004A666E">
            <w:pPr>
              <w:rPr>
                <w:rFonts w:ascii="Calibri" w:hAnsi="Calibri" w:cs="Calibri"/>
              </w:rPr>
            </w:pPr>
          </w:p>
        </w:tc>
      </w:tr>
      <w:tr w:rsidR="004A666E" w14:paraId="568F3B51" w14:textId="77777777" w:rsidTr="004A666E">
        <w:trPr>
          <w:trHeight w:val="37"/>
        </w:trPr>
        <w:tc>
          <w:tcPr>
            <w:tcW w:w="828" w:type="dxa"/>
            <w:vAlign w:val="center"/>
          </w:tcPr>
          <w:p w14:paraId="697787BB" w14:textId="2141A193" w:rsidR="004A666E" w:rsidRDefault="004A666E" w:rsidP="004A666E">
            <w:r>
              <w:t>1.20.5</w:t>
            </w:r>
          </w:p>
        </w:tc>
        <w:tc>
          <w:tcPr>
            <w:tcW w:w="4898" w:type="dxa"/>
            <w:gridSpan w:val="3"/>
            <w:shd w:val="clear" w:color="auto" w:fill="E2EFD9" w:themeFill="accent6" w:themeFillTint="33"/>
            <w:vAlign w:val="center"/>
          </w:tcPr>
          <w:p w14:paraId="617A189E" w14:textId="1A59F13A" w:rsidR="004A666E" w:rsidRDefault="004A666E" w:rsidP="004A666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4A666E" w:rsidRDefault="004A666E" w:rsidP="004A666E">
            <w:pPr>
              <w:rPr>
                <w:rFonts w:ascii="Calibri" w:hAnsi="Calibri" w:cs="Calibri"/>
              </w:rPr>
            </w:pPr>
          </w:p>
        </w:tc>
      </w:tr>
      <w:tr w:rsidR="004A666E" w14:paraId="0303D72E" w14:textId="77777777" w:rsidTr="004A666E">
        <w:trPr>
          <w:trHeight w:val="37"/>
        </w:trPr>
        <w:tc>
          <w:tcPr>
            <w:tcW w:w="828" w:type="dxa"/>
            <w:vAlign w:val="center"/>
          </w:tcPr>
          <w:p w14:paraId="4FE3769B" w14:textId="66924614" w:rsidR="004A666E" w:rsidRDefault="004A666E" w:rsidP="004A666E">
            <w:r>
              <w:lastRenderedPageBreak/>
              <w:t>1.20.6</w:t>
            </w:r>
          </w:p>
        </w:tc>
        <w:tc>
          <w:tcPr>
            <w:tcW w:w="4898" w:type="dxa"/>
            <w:gridSpan w:val="3"/>
            <w:shd w:val="clear" w:color="auto" w:fill="E2EFD9" w:themeFill="accent6" w:themeFillTint="33"/>
            <w:vAlign w:val="center"/>
          </w:tcPr>
          <w:p w14:paraId="5312CA75" w14:textId="5EF96405" w:rsidR="004A666E" w:rsidRDefault="004A666E" w:rsidP="004A666E">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4A666E" w:rsidRDefault="004A666E" w:rsidP="004A666E">
            <w:pPr>
              <w:rPr>
                <w:rFonts w:ascii="Calibri" w:hAnsi="Calibri" w:cs="Calibri"/>
              </w:rPr>
            </w:pPr>
          </w:p>
        </w:tc>
      </w:tr>
      <w:tr w:rsidR="004A666E" w14:paraId="59781770" w14:textId="77777777" w:rsidTr="004A666E">
        <w:trPr>
          <w:trHeight w:val="602"/>
        </w:trPr>
        <w:tc>
          <w:tcPr>
            <w:tcW w:w="828" w:type="dxa"/>
            <w:vAlign w:val="center"/>
          </w:tcPr>
          <w:p w14:paraId="08859E01" w14:textId="0350EE27" w:rsidR="004A666E" w:rsidRPr="00920154" w:rsidRDefault="004A666E" w:rsidP="004A666E">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4A666E" w:rsidRDefault="004A666E" w:rsidP="004A666E">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4A666E" w14:paraId="56400E7D" w14:textId="77777777" w:rsidTr="004A666E">
        <w:trPr>
          <w:trHeight w:val="1020"/>
        </w:trPr>
        <w:tc>
          <w:tcPr>
            <w:tcW w:w="828" w:type="dxa"/>
            <w:vAlign w:val="center"/>
          </w:tcPr>
          <w:p w14:paraId="68A11B21" w14:textId="77777777" w:rsidR="004A666E" w:rsidRDefault="004A666E" w:rsidP="004A666E"/>
        </w:tc>
        <w:tc>
          <w:tcPr>
            <w:tcW w:w="9612" w:type="dxa"/>
            <w:gridSpan w:val="5"/>
            <w:vAlign w:val="center"/>
          </w:tcPr>
          <w:p w14:paraId="079ABC8C" w14:textId="77777777" w:rsidR="004A666E" w:rsidRDefault="004A666E" w:rsidP="004A666E">
            <w:pPr>
              <w:rPr>
                <w:rFonts w:ascii="Calibri" w:hAnsi="Calibri" w:cs="Calibri"/>
              </w:rPr>
            </w:pPr>
          </w:p>
        </w:tc>
      </w:tr>
      <w:tr w:rsidR="004A666E" w14:paraId="76C21563" w14:textId="77777777" w:rsidTr="004A666E">
        <w:trPr>
          <w:trHeight w:val="37"/>
        </w:trPr>
        <w:tc>
          <w:tcPr>
            <w:tcW w:w="828" w:type="dxa"/>
            <w:vAlign w:val="center"/>
          </w:tcPr>
          <w:p w14:paraId="00B2F082" w14:textId="7ADD724D" w:rsidR="004A666E" w:rsidRPr="00920154" w:rsidRDefault="004A666E" w:rsidP="004A666E">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4A666E" w:rsidRDefault="004A666E" w:rsidP="004A666E">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4A666E" w14:paraId="78C596CB" w14:textId="77777777" w:rsidTr="004A666E">
        <w:trPr>
          <w:trHeight w:val="75"/>
        </w:trPr>
        <w:tc>
          <w:tcPr>
            <w:tcW w:w="828" w:type="dxa"/>
            <w:vAlign w:val="center"/>
          </w:tcPr>
          <w:p w14:paraId="18272361" w14:textId="44F608AE" w:rsidR="004A666E" w:rsidRDefault="004A666E" w:rsidP="004A666E">
            <w:r>
              <w:t>1.22.1</w:t>
            </w:r>
          </w:p>
        </w:tc>
        <w:tc>
          <w:tcPr>
            <w:tcW w:w="4898" w:type="dxa"/>
            <w:gridSpan w:val="3"/>
            <w:shd w:val="clear" w:color="auto" w:fill="E2EFD9" w:themeFill="accent6" w:themeFillTint="33"/>
            <w:vAlign w:val="center"/>
          </w:tcPr>
          <w:p w14:paraId="223CAFA6" w14:textId="6BC02D62" w:rsidR="004A666E" w:rsidRDefault="004A666E" w:rsidP="004A666E">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4A666E" w:rsidRDefault="004A666E" w:rsidP="004A666E">
            <w:pPr>
              <w:rPr>
                <w:rFonts w:ascii="Calibri" w:hAnsi="Calibri" w:cs="Calibri"/>
              </w:rPr>
            </w:pPr>
          </w:p>
        </w:tc>
      </w:tr>
      <w:tr w:rsidR="004A666E" w14:paraId="63E6F324" w14:textId="77777777" w:rsidTr="004A666E">
        <w:trPr>
          <w:trHeight w:val="74"/>
        </w:trPr>
        <w:tc>
          <w:tcPr>
            <w:tcW w:w="828" w:type="dxa"/>
            <w:vAlign w:val="center"/>
          </w:tcPr>
          <w:p w14:paraId="23268D50" w14:textId="2492C1BD" w:rsidR="004A666E" w:rsidRDefault="004A666E" w:rsidP="004A666E">
            <w:r>
              <w:t>1.22.2</w:t>
            </w:r>
          </w:p>
        </w:tc>
        <w:tc>
          <w:tcPr>
            <w:tcW w:w="4898" w:type="dxa"/>
            <w:gridSpan w:val="3"/>
            <w:shd w:val="clear" w:color="auto" w:fill="E2EFD9" w:themeFill="accent6" w:themeFillTint="33"/>
            <w:vAlign w:val="center"/>
          </w:tcPr>
          <w:p w14:paraId="5FA260A2" w14:textId="469A0715" w:rsidR="004A666E" w:rsidRDefault="004A666E" w:rsidP="004A666E">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4A666E" w:rsidRDefault="004A666E" w:rsidP="004A666E">
            <w:pPr>
              <w:rPr>
                <w:rFonts w:ascii="Calibri" w:hAnsi="Calibri" w:cs="Calibri"/>
              </w:rPr>
            </w:pPr>
          </w:p>
        </w:tc>
      </w:tr>
      <w:tr w:rsidR="004A666E" w14:paraId="16438C0F" w14:textId="77777777" w:rsidTr="004A666E">
        <w:trPr>
          <w:trHeight w:val="74"/>
        </w:trPr>
        <w:tc>
          <w:tcPr>
            <w:tcW w:w="828" w:type="dxa"/>
            <w:vAlign w:val="center"/>
          </w:tcPr>
          <w:p w14:paraId="2E0AA23E" w14:textId="1D297814" w:rsidR="004A666E" w:rsidRDefault="004A666E" w:rsidP="004A666E">
            <w:r>
              <w:t>1.22.3</w:t>
            </w:r>
          </w:p>
        </w:tc>
        <w:tc>
          <w:tcPr>
            <w:tcW w:w="4898" w:type="dxa"/>
            <w:gridSpan w:val="3"/>
            <w:shd w:val="clear" w:color="auto" w:fill="E2EFD9" w:themeFill="accent6" w:themeFillTint="33"/>
            <w:vAlign w:val="center"/>
          </w:tcPr>
          <w:p w14:paraId="7A78873C" w14:textId="1E0E7B7C" w:rsidR="004A666E" w:rsidRDefault="004A666E" w:rsidP="004A666E">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4A666E" w:rsidRDefault="004A666E" w:rsidP="004A666E">
            <w:pPr>
              <w:rPr>
                <w:rFonts w:ascii="Calibri" w:hAnsi="Calibri" w:cs="Calibri"/>
              </w:rPr>
            </w:pPr>
          </w:p>
        </w:tc>
      </w:tr>
      <w:tr w:rsidR="004A666E" w14:paraId="172354C0" w14:textId="77777777" w:rsidTr="004A666E">
        <w:trPr>
          <w:trHeight w:val="74"/>
        </w:trPr>
        <w:tc>
          <w:tcPr>
            <w:tcW w:w="828" w:type="dxa"/>
            <w:vAlign w:val="center"/>
          </w:tcPr>
          <w:p w14:paraId="2BE46BC4" w14:textId="000FD978" w:rsidR="004A666E" w:rsidRPr="00920154" w:rsidRDefault="004A666E" w:rsidP="004A666E">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4A666E" w:rsidRDefault="004A666E" w:rsidP="004A666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4A666E" w14:paraId="7010E3FF" w14:textId="77777777" w:rsidTr="004A666E">
        <w:trPr>
          <w:trHeight w:val="75"/>
        </w:trPr>
        <w:tc>
          <w:tcPr>
            <w:tcW w:w="828" w:type="dxa"/>
            <w:vAlign w:val="center"/>
          </w:tcPr>
          <w:p w14:paraId="3A5DA6D5" w14:textId="2D9A1A97" w:rsidR="004A666E" w:rsidRDefault="004A666E" w:rsidP="004A666E">
            <w:r>
              <w:t>1.23.1</w:t>
            </w:r>
          </w:p>
        </w:tc>
        <w:tc>
          <w:tcPr>
            <w:tcW w:w="4898" w:type="dxa"/>
            <w:gridSpan w:val="3"/>
            <w:shd w:val="clear" w:color="auto" w:fill="E2EFD9" w:themeFill="accent6" w:themeFillTint="33"/>
            <w:vAlign w:val="center"/>
          </w:tcPr>
          <w:p w14:paraId="0034BCF5" w14:textId="05A5AD7F" w:rsidR="004A666E" w:rsidRDefault="004A666E" w:rsidP="004A666E">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4A666E" w:rsidRDefault="004A666E" w:rsidP="004A666E">
            <w:pPr>
              <w:rPr>
                <w:rFonts w:ascii="Calibri" w:hAnsi="Calibri" w:cs="Calibri"/>
              </w:rPr>
            </w:pPr>
          </w:p>
        </w:tc>
      </w:tr>
      <w:tr w:rsidR="004A666E" w14:paraId="3023817E" w14:textId="77777777" w:rsidTr="004A666E">
        <w:trPr>
          <w:trHeight w:val="74"/>
        </w:trPr>
        <w:tc>
          <w:tcPr>
            <w:tcW w:w="828" w:type="dxa"/>
            <w:vAlign w:val="center"/>
          </w:tcPr>
          <w:p w14:paraId="7343A6F7" w14:textId="094211A3" w:rsidR="004A666E" w:rsidRDefault="004A666E" w:rsidP="004A666E">
            <w:r>
              <w:t>1.23.2</w:t>
            </w:r>
          </w:p>
        </w:tc>
        <w:tc>
          <w:tcPr>
            <w:tcW w:w="4898" w:type="dxa"/>
            <w:gridSpan w:val="3"/>
            <w:shd w:val="clear" w:color="auto" w:fill="E2EFD9" w:themeFill="accent6" w:themeFillTint="33"/>
            <w:vAlign w:val="center"/>
          </w:tcPr>
          <w:p w14:paraId="155197D9" w14:textId="3FFD9C1B" w:rsidR="004A666E" w:rsidRDefault="004A666E" w:rsidP="004A666E">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4A666E" w:rsidRDefault="004A666E" w:rsidP="004A666E">
            <w:pPr>
              <w:rPr>
                <w:rFonts w:ascii="Calibri" w:hAnsi="Calibri" w:cs="Calibri"/>
              </w:rPr>
            </w:pPr>
          </w:p>
        </w:tc>
      </w:tr>
      <w:tr w:rsidR="004A666E" w14:paraId="0D6EEF98" w14:textId="77777777" w:rsidTr="004A666E">
        <w:trPr>
          <w:trHeight w:val="74"/>
        </w:trPr>
        <w:tc>
          <w:tcPr>
            <w:tcW w:w="828" w:type="dxa"/>
            <w:vAlign w:val="center"/>
          </w:tcPr>
          <w:p w14:paraId="5D2B8A99" w14:textId="72E29506" w:rsidR="004A666E" w:rsidRDefault="004A666E" w:rsidP="004A666E">
            <w:r>
              <w:t>1.23.3</w:t>
            </w:r>
          </w:p>
        </w:tc>
        <w:tc>
          <w:tcPr>
            <w:tcW w:w="4898" w:type="dxa"/>
            <w:gridSpan w:val="3"/>
            <w:shd w:val="clear" w:color="auto" w:fill="E2EFD9" w:themeFill="accent6" w:themeFillTint="33"/>
            <w:vAlign w:val="center"/>
          </w:tcPr>
          <w:p w14:paraId="7080C2FD" w14:textId="7F5A8FC5" w:rsidR="004A666E" w:rsidRDefault="004A666E" w:rsidP="004A666E">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4A666E" w:rsidRDefault="004A666E" w:rsidP="004A666E">
            <w:pPr>
              <w:rPr>
                <w:rFonts w:ascii="Calibri" w:hAnsi="Calibri" w:cs="Calibri"/>
              </w:rPr>
            </w:pPr>
          </w:p>
        </w:tc>
      </w:tr>
      <w:tr w:rsidR="004A666E" w14:paraId="5FC9A4BD" w14:textId="77777777" w:rsidTr="004A666E">
        <w:trPr>
          <w:trHeight w:val="74"/>
        </w:trPr>
        <w:tc>
          <w:tcPr>
            <w:tcW w:w="828" w:type="dxa"/>
            <w:vAlign w:val="center"/>
          </w:tcPr>
          <w:p w14:paraId="19078010" w14:textId="51CFBBE6" w:rsidR="004A666E" w:rsidRPr="00FF7131" w:rsidRDefault="004A666E" w:rsidP="004A666E">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4A666E" w:rsidRDefault="004A666E" w:rsidP="004A666E">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4A666E" w14:paraId="34CF9907" w14:textId="77777777" w:rsidTr="004A666E">
        <w:trPr>
          <w:trHeight w:val="1020"/>
        </w:trPr>
        <w:tc>
          <w:tcPr>
            <w:tcW w:w="828" w:type="dxa"/>
            <w:vAlign w:val="center"/>
          </w:tcPr>
          <w:p w14:paraId="4744EA14" w14:textId="77777777" w:rsidR="004A666E" w:rsidRDefault="004A666E" w:rsidP="004A666E"/>
        </w:tc>
        <w:tc>
          <w:tcPr>
            <w:tcW w:w="9612" w:type="dxa"/>
            <w:gridSpan w:val="5"/>
            <w:vAlign w:val="center"/>
          </w:tcPr>
          <w:p w14:paraId="39D4D3D6" w14:textId="77777777" w:rsidR="004A666E" w:rsidRDefault="004A666E" w:rsidP="004A666E">
            <w:pPr>
              <w:rPr>
                <w:rFonts w:ascii="Calibri" w:hAnsi="Calibri" w:cs="Calibri"/>
              </w:rPr>
            </w:pPr>
          </w:p>
        </w:tc>
      </w:tr>
      <w:tr w:rsidR="004A666E" w14:paraId="6D5DAEAB" w14:textId="77777777" w:rsidTr="00DD3144">
        <w:trPr>
          <w:trHeight w:val="1020"/>
        </w:trPr>
        <w:tc>
          <w:tcPr>
            <w:tcW w:w="10440" w:type="dxa"/>
            <w:gridSpan w:val="6"/>
            <w:shd w:val="clear" w:color="auto" w:fill="FFF2CC" w:themeFill="accent4" w:themeFillTint="33"/>
            <w:vAlign w:val="center"/>
          </w:tcPr>
          <w:p w14:paraId="1882CF76" w14:textId="4DEF4997" w:rsidR="004A666E" w:rsidRPr="00CF2E7C" w:rsidRDefault="004A666E" w:rsidP="004A666E">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4A666E" w14:paraId="64D5E591" w14:textId="77777777" w:rsidTr="004A666E">
        <w:trPr>
          <w:trHeight w:val="58"/>
        </w:trPr>
        <w:tc>
          <w:tcPr>
            <w:tcW w:w="828" w:type="dxa"/>
            <w:shd w:val="clear" w:color="auto" w:fill="auto"/>
            <w:vAlign w:val="center"/>
          </w:tcPr>
          <w:p w14:paraId="13EB8ECD" w14:textId="165C70E5" w:rsidR="004A666E" w:rsidRPr="466E435B" w:rsidRDefault="004A666E" w:rsidP="004A666E">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4A666E" w:rsidRPr="466E435B" w:rsidRDefault="004A666E" w:rsidP="004A666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4A666E" w14:paraId="28FE5A95" w14:textId="77777777" w:rsidTr="004A666E">
        <w:trPr>
          <w:trHeight w:val="62"/>
        </w:trPr>
        <w:tc>
          <w:tcPr>
            <w:tcW w:w="828" w:type="dxa"/>
            <w:vAlign w:val="center"/>
          </w:tcPr>
          <w:p w14:paraId="00C2360A" w14:textId="754DCE3A" w:rsidR="004A666E" w:rsidRPr="00FF7131" w:rsidRDefault="004A666E" w:rsidP="004A666E">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4A666E" w:rsidRDefault="004A666E" w:rsidP="004A666E">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4A666E" w:rsidRDefault="004A666E" w:rsidP="004A666E">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4A666E" w:rsidRDefault="004A666E" w:rsidP="004A666E">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4A666E" w:rsidRDefault="004A666E" w:rsidP="004A666E">
            <w:pPr>
              <w:spacing w:line="276" w:lineRule="auto"/>
              <w:jc w:val="center"/>
              <w:rPr>
                <w:rFonts w:ascii="Calibri" w:hAnsi="Calibri" w:cs="Calibri"/>
              </w:rPr>
            </w:pPr>
            <w:r>
              <w:rPr>
                <w:rFonts w:ascii="Calibri" w:hAnsi="Calibri" w:cs="Calibri"/>
              </w:rPr>
              <w:t>Not specified</w:t>
            </w:r>
          </w:p>
        </w:tc>
      </w:tr>
      <w:tr w:rsidR="004A666E" w14:paraId="4C0E1BC8" w14:textId="77777777" w:rsidTr="004A666E">
        <w:trPr>
          <w:trHeight w:val="60"/>
        </w:trPr>
        <w:tc>
          <w:tcPr>
            <w:tcW w:w="828" w:type="dxa"/>
            <w:vAlign w:val="center"/>
          </w:tcPr>
          <w:p w14:paraId="0C5A5456" w14:textId="0FC54581" w:rsidR="004A666E" w:rsidRDefault="004A666E" w:rsidP="004A666E">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4A666E" w:rsidRDefault="004A666E" w:rsidP="004A666E">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4A666E" w:rsidRDefault="004A666E" w:rsidP="004A666E">
            <w:pPr>
              <w:spacing w:line="276" w:lineRule="auto"/>
              <w:rPr>
                <w:rFonts w:ascii="Calibri" w:hAnsi="Calibri" w:cs="Calibri"/>
              </w:rPr>
            </w:pPr>
          </w:p>
        </w:tc>
        <w:tc>
          <w:tcPr>
            <w:tcW w:w="1391" w:type="dxa"/>
            <w:vAlign w:val="center"/>
          </w:tcPr>
          <w:p w14:paraId="7FD38B81" w14:textId="77777777" w:rsidR="004A666E" w:rsidRDefault="004A666E" w:rsidP="004A666E">
            <w:pPr>
              <w:spacing w:line="276" w:lineRule="auto"/>
              <w:rPr>
                <w:rFonts w:ascii="Calibri" w:hAnsi="Calibri" w:cs="Calibri"/>
              </w:rPr>
            </w:pPr>
          </w:p>
        </w:tc>
        <w:tc>
          <w:tcPr>
            <w:tcW w:w="3323" w:type="dxa"/>
            <w:vAlign w:val="center"/>
          </w:tcPr>
          <w:p w14:paraId="495E91D9" w14:textId="3F35C1D8" w:rsidR="004A666E" w:rsidRDefault="004A666E" w:rsidP="004A666E">
            <w:pPr>
              <w:spacing w:line="276" w:lineRule="auto"/>
              <w:rPr>
                <w:rFonts w:ascii="Calibri" w:hAnsi="Calibri" w:cs="Calibri"/>
              </w:rPr>
            </w:pPr>
          </w:p>
        </w:tc>
      </w:tr>
      <w:tr w:rsidR="004A666E" w14:paraId="19F0A16A" w14:textId="77777777" w:rsidTr="004A666E">
        <w:trPr>
          <w:trHeight w:val="60"/>
        </w:trPr>
        <w:tc>
          <w:tcPr>
            <w:tcW w:w="828" w:type="dxa"/>
            <w:vAlign w:val="center"/>
          </w:tcPr>
          <w:p w14:paraId="28F6F6FB" w14:textId="5F2CCE6E" w:rsidR="004A666E" w:rsidRDefault="004A666E" w:rsidP="004A666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4A666E" w:rsidRDefault="004A666E" w:rsidP="004A666E">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4A666E" w:rsidRDefault="004A666E" w:rsidP="004A666E">
            <w:pPr>
              <w:spacing w:line="276" w:lineRule="auto"/>
              <w:rPr>
                <w:rFonts w:ascii="Calibri" w:hAnsi="Calibri" w:cs="Calibri"/>
              </w:rPr>
            </w:pPr>
          </w:p>
        </w:tc>
        <w:tc>
          <w:tcPr>
            <w:tcW w:w="1391" w:type="dxa"/>
            <w:vAlign w:val="center"/>
          </w:tcPr>
          <w:p w14:paraId="79052FDE" w14:textId="77777777" w:rsidR="004A666E" w:rsidRDefault="004A666E" w:rsidP="004A666E">
            <w:pPr>
              <w:spacing w:line="276" w:lineRule="auto"/>
              <w:rPr>
                <w:rFonts w:ascii="Calibri" w:hAnsi="Calibri" w:cs="Calibri"/>
              </w:rPr>
            </w:pPr>
          </w:p>
        </w:tc>
        <w:tc>
          <w:tcPr>
            <w:tcW w:w="3323" w:type="dxa"/>
            <w:vAlign w:val="center"/>
          </w:tcPr>
          <w:p w14:paraId="544C9B5A" w14:textId="56D79EE1" w:rsidR="004A666E" w:rsidRDefault="004A666E" w:rsidP="004A666E">
            <w:pPr>
              <w:spacing w:line="276" w:lineRule="auto"/>
              <w:rPr>
                <w:rFonts w:ascii="Calibri" w:hAnsi="Calibri" w:cs="Calibri"/>
              </w:rPr>
            </w:pPr>
          </w:p>
        </w:tc>
      </w:tr>
      <w:tr w:rsidR="004A666E" w14:paraId="5B12EA74" w14:textId="77777777" w:rsidTr="004A666E">
        <w:trPr>
          <w:trHeight w:val="60"/>
        </w:trPr>
        <w:tc>
          <w:tcPr>
            <w:tcW w:w="828" w:type="dxa"/>
            <w:vAlign w:val="center"/>
          </w:tcPr>
          <w:p w14:paraId="3367DBB2" w14:textId="2D857BE3" w:rsidR="004A666E" w:rsidRDefault="004A666E" w:rsidP="004A666E">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4A666E" w:rsidRDefault="004A666E" w:rsidP="004A666E">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4A666E" w:rsidRDefault="004A666E" w:rsidP="004A666E">
            <w:pPr>
              <w:spacing w:line="276" w:lineRule="auto"/>
              <w:rPr>
                <w:rFonts w:ascii="Calibri" w:hAnsi="Calibri" w:cs="Calibri"/>
              </w:rPr>
            </w:pPr>
          </w:p>
        </w:tc>
        <w:tc>
          <w:tcPr>
            <w:tcW w:w="1391" w:type="dxa"/>
            <w:vAlign w:val="center"/>
          </w:tcPr>
          <w:p w14:paraId="52ED1BE7" w14:textId="77777777" w:rsidR="004A666E" w:rsidRDefault="004A666E" w:rsidP="004A666E">
            <w:pPr>
              <w:spacing w:line="276" w:lineRule="auto"/>
              <w:rPr>
                <w:rFonts w:ascii="Calibri" w:hAnsi="Calibri" w:cs="Calibri"/>
              </w:rPr>
            </w:pPr>
          </w:p>
        </w:tc>
        <w:tc>
          <w:tcPr>
            <w:tcW w:w="3323" w:type="dxa"/>
            <w:vAlign w:val="center"/>
          </w:tcPr>
          <w:p w14:paraId="3F6D318E" w14:textId="3371E4EB" w:rsidR="004A666E" w:rsidRDefault="004A666E" w:rsidP="004A666E">
            <w:pPr>
              <w:spacing w:line="276" w:lineRule="auto"/>
              <w:rPr>
                <w:rFonts w:ascii="Calibri" w:hAnsi="Calibri" w:cs="Calibri"/>
              </w:rPr>
            </w:pPr>
          </w:p>
        </w:tc>
      </w:tr>
      <w:tr w:rsidR="004A666E" w14:paraId="1A902F90" w14:textId="77777777" w:rsidTr="004A666E">
        <w:trPr>
          <w:trHeight w:val="74"/>
        </w:trPr>
        <w:tc>
          <w:tcPr>
            <w:tcW w:w="828" w:type="dxa"/>
            <w:vAlign w:val="center"/>
          </w:tcPr>
          <w:p w14:paraId="038A1781" w14:textId="726AF914" w:rsidR="004A666E" w:rsidRPr="00480247" w:rsidRDefault="004A666E" w:rsidP="004A666E">
            <w:pPr>
              <w:rPr>
                <w:b/>
                <w:bCs/>
              </w:rPr>
            </w:pPr>
            <w:r>
              <w:rPr>
                <w:b/>
                <w:bCs/>
              </w:rPr>
              <w:lastRenderedPageBreak/>
              <w:t>1.26</w:t>
            </w:r>
          </w:p>
        </w:tc>
        <w:tc>
          <w:tcPr>
            <w:tcW w:w="9612" w:type="dxa"/>
            <w:gridSpan w:val="5"/>
            <w:shd w:val="clear" w:color="auto" w:fill="DEEAF6" w:themeFill="accent5" w:themeFillTint="33"/>
            <w:vAlign w:val="center"/>
          </w:tcPr>
          <w:p w14:paraId="63B464E9" w14:textId="756DCDCA" w:rsidR="004A666E" w:rsidRDefault="004A666E" w:rsidP="004A666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4A666E" w14:paraId="020E2EFD" w14:textId="77777777" w:rsidTr="004A666E">
        <w:trPr>
          <w:trHeight w:val="1020"/>
        </w:trPr>
        <w:tc>
          <w:tcPr>
            <w:tcW w:w="828" w:type="dxa"/>
            <w:vAlign w:val="center"/>
          </w:tcPr>
          <w:p w14:paraId="64231479" w14:textId="77777777" w:rsidR="004A666E" w:rsidRDefault="004A666E" w:rsidP="004A666E"/>
        </w:tc>
        <w:tc>
          <w:tcPr>
            <w:tcW w:w="9612" w:type="dxa"/>
            <w:gridSpan w:val="5"/>
            <w:shd w:val="clear" w:color="auto" w:fill="auto"/>
            <w:vAlign w:val="center"/>
          </w:tcPr>
          <w:p w14:paraId="30D54D96" w14:textId="77777777" w:rsidR="004A666E" w:rsidRDefault="004A666E" w:rsidP="004A666E"/>
        </w:tc>
      </w:tr>
      <w:tr w:rsidR="004A666E" w14:paraId="32782E8C" w14:textId="77777777" w:rsidTr="004A666E">
        <w:trPr>
          <w:trHeight w:val="74"/>
        </w:trPr>
        <w:tc>
          <w:tcPr>
            <w:tcW w:w="828" w:type="dxa"/>
            <w:vAlign w:val="center"/>
          </w:tcPr>
          <w:p w14:paraId="33BE4087" w14:textId="095E2E58" w:rsidR="004A666E" w:rsidRPr="004D6484" w:rsidRDefault="004A666E" w:rsidP="004A666E">
            <w:pPr>
              <w:rPr>
                <w:b/>
                <w:bCs/>
              </w:rPr>
            </w:pPr>
            <w:r>
              <w:rPr>
                <w:b/>
                <w:bCs/>
              </w:rPr>
              <w:t>1.27</w:t>
            </w:r>
          </w:p>
        </w:tc>
        <w:tc>
          <w:tcPr>
            <w:tcW w:w="9612" w:type="dxa"/>
            <w:gridSpan w:val="5"/>
            <w:shd w:val="clear" w:color="auto" w:fill="DEEAF6" w:themeFill="accent5" w:themeFillTint="33"/>
            <w:vAlign w:val="center"/>
          </w:tcPr>
          <w:p w14:paraId="24BE4560" w14:textId="4950794C"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4A666E" w14:paraId="6A351619" w14:textId="77777777" w:rsidTr="004A666E">
        <w:trPr>
          <w:trHeight w:val="1020"/>
        </w:trPr>
        <w:tc>
          <w:tcPr>
            <w:tcW w:w="828" w:type="dxa"/>
            <w:vAlign w:val="center"/>
          </w:tcPr>
          <w:p w14:paraId="6414239C" w14:textId="77777777" w:rsidR="004A666E" w:rsidRDefault="004A666E" w:rsidP="004A666E"/>
        </w:tc>
        <w:tc>
          <w:tcPr>
            <w:tcW w:w="9612" w:type="dxa"/>
            <w:gridSpan w:val="5"/>
            <w:vAlign w:val="center"/>
          </w:tcPr>
          <w:p w14:paraId="73A709EF" w14:textId="77777777" w:rsidR="004A666E" w:rsidRDefault="004A666E" w:rsidP="004A666E"/>
        </w:tc>
      </w:tr>
      <w:tr w:rsidR="004A666E" w14:paraId="510C3093" w14:textId="77777777" w:rsidTr="00DD3144">
        <w:trPr>
          <w:trHeight w:val="1020"/>
        </w:trPr>
        <w:tc>
          <w:tcPr>
            <w:tcW w:w="10440" w:type="dxa"/>
            <w:gridSpan w:val="6"/>
            <w:shd w:val="clear" w:color="auto" w:fill="FDF2CC"/>
            <w:vAlign w:val="center"/>
          </w:tcPr>
          <w:p w14:paraId="71CC98BB" w14:textId="267AD87C" w:rsidR="004A666E" w:rsidRPr="00CF2E7C" w:rsidRDefault="004A666E" w:rsidP="004A666E">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4A666E" w14:paraId="21FB6C32" w14:textId="77777777" w:rsidTr="004A666E">
        <w:trPr>
          <w:trHeight w:val="74"/>
        </w:trPr>
        <w:tc>
          <w:tcPr>
            <w:tcW w:w="828" w:type="dxa"/>
            <w:vAlign w:val="center"/>
          </w:tcPr>
          <w:p w14:paraId="4FE995F2" w14:textId="6035E0FF" w:rsidR="004A666E" w:rsidRPr="00BA72DC" w:rsidRDefault="004A666E" w:rsidP="004A666E">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4A666E" w:rsidRDefault="004A666E" w:rsidP="004A666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4A666E" w14:paraId="306F46AE" w14:textId="77777777" w:rsidTr="004A666E">
        <w:trPr>
          <w:trHeight w:val="25"/>
        </w:trPr>
        <w:tc>
          <w:tcPr>
            <w:tcW w:w="828" w:type="dxa"/>
            <w:vAlign w:val="center"/>
          </w:tcPr>
          <w:p w14:paraId="77D8CAC7" w14:textId="77777777" w:rsidR="004A666E" w:rsidRDefault="004A666E" w:rsidP="004A666E"/>
        </w:tc>
        <w:tc>
          <w:tcPr>
            <w:tcW w:w="3507" w:type="dxa"/>
            <w:shd w:val="clear" w:color="auto" w:fill="E2EFD9" w:themeFill="accent6" w:themeFillTint="33"/>
            <w:vAlign w:val="center"/>
          </w:tcPr>
          <w:p w14:paraId="7082B96C" w14:textId="77777777" w:rsidR="004A666E" w:rsidRDefault="004A666E" w:rsidP="004A666E"/>
        </w:tc>
        <w:tc>
          <w:tcPr>
            <w:tcW w:w="1391" w:type="dxa"/>
            <w:gridSpan w:val="2"/>
            <w:shd w:val="clear" w:color="auto" w:fill="E2EFD9" w:themeFill="accent6" w:themeFillTint="33"/>
            <w:vAlign w:val="center"/>
          </w:tcPr>
          <w:p w14:paraId="62105344" w14:textId="73351783" w:rsidR="004A666E" w:rsidRPr="00993609" w:rsidRDefault="004A666E" w:rsidP="004A666E">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4A666E" w:rsidRPr="00993609" w:rsidRDefault="004A666E" w:rsidP="004A666E">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4A666E" w:rsidRPr="00993609" w:rsidRDefault="004A666E" w:rsidP="004A666E">
            <w:pPr>
              <w:jc w:val="center"/>
              <w:rPr>
                <w:sz w:val="22"/>
                <w:szCs w:val="22"/>
              </w:rPr>
            </w:pPr>
            <w:r w:rsidRPr="00993609">
              <w:rPr>
                <w:sz w:val="22"/>
                <w:szCs w:val="22"/>
              </w:rPr>
              <w:t>Neither recommended nor required</w:t>
            </w:r>
          </w:p>
        </w:tc>
      </w:tr>
      <w:tr w:rsidR="004A666E" w14:paraId="0CEDA1E6" w14:textId="77777777" w:rsidTr="004A666E">
        <w:trPr>
          <w:trHeight w:val="21"/>
        </w:trPr>
        <w:tc>
          <w:tcPr>
            <w:tcW w:w="828" w:type="dxa"/>
            <w:vAlign w:val="center"/>
          </w:tcPr>
          <w:p w14:paraId="025B01F3" w14:textId="02781E33" w:rsidR="004A666E" w:rsidRDefault="004A666E" w:rsidP="004A666E">
            <w:r>
              <w:t>1.28.1</w:t>
            </w:r>
          </w:p>
        </w:tc>
        <w:tc>
          <w:tcPr>
            <w:tcW w:w="3507" w:type="dxa"/>
            <w:shd w:val="clear" w:color="auto" w:fill="DEEAF6" w:themeFill="accent5" w:themeFillTint="33"/>
            <w:vAlign w:val="center"/>
          </w:tcPr>
          <w:p w14:paraId="263FF3FB" w14:textId="7277D970" w:rsidR="004A666E" w:rsidRDefault="004A666E" w:rsidP="004A666E">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4A666E" w:rsidRDefault="004A666E" w:rsidP="004A666E"/>
        </w:tc>
        <w:tc>
          <w:tcPr>
            <w:tcW w:w="1391" w:type="dxa"/>
            <w:shd w:val="clear" w:color="auto" w:fill="auto"/>
            <w:vAlign w:val="center"/>
          </w:tcPr>
          <w:p w14:paraId="028D81AE" w14:textId="77777777" w:rsidR="004A666E" w:rsidRDefault="004A666E" w:rsidP="004A666E"/>
        </w:tc>
        <w:tc>
          <w:tcPr>
            <w:tcW w:w="3323" w:type="dxa"/>
            <w:shd w:val="clear" w:color="auto" w:fill="auto"/>
            <w:vAlign w:val="center"/>
          </w:tcPr>
          <w:p w14:paraId="78667043" w14:textId="6796FB9F" w:rsidR="004A666E" w:rsidRDefault="004A666E" w:rsidP="004A666E"/>
        </w:tc>
      </w:tr>
      <w:tr w:rsidR="004A666E" w14:paraId="2836F826" w14:textId="77777777" w:rsidTr="004A666E">
        <w:trPr>
          <w:trHeight w:val="21"/>
        </w:trPr>
        <w:tc>
          <w:tcPr>
            <w:tcW w:w="828" w:type="dxa"/>
            <w:vAlign w:val="center"/>
          </w:tcPr>
          <w:p w14:paraId="136899A6" w14:textId="11BC851E" w:rsidR="004A666E" w:rsidRDefault="004A666E" w:rsidP="004A666E">
            <w:r>
              <w:t>1.28.2</w:t>
            </w:r>
          </w:p>
        </w:tc>
        <w:tc>
          <w:tcPr>
            <w:tcW w:w="3507" w:type="dxa"/>
            <w:shd w:val="clear" w:color="auto" w:fill="DEEAF6" w:themeFill="accent5" w:themeFillTint="33"/>
            <w:vAlign w:val="center"/>
          </w:tcPr>
          <w:p w14:paraId="6B0FD230" w14:textId="3E8F9B54" w:rsidR="004A666E" w:rsidRDefault="004A666E" w:rsidP="004A666E">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4A666E" w:rsidRDefault="004A666E" w:rsidP="004A666E"/>
        </w:tc>
        <w:tc>
          <w:tcPr>
            <w:tcW w:w="1391" w:type="dxa"/>
            <w:shd w:val="clear" w:color="auto" w:fill="auto"/>
            <w:vAlign w:val="center"/>
          </w:tcPr>
          <w:p w14:paraId="5C1D356A" w14:textId="77777777" w:rsidR="004A666E" w:rsidRDefault="004A666E" w:rsidP="004A666E"/>
        </w:tc>
        <w:tc>
          <w:tcPr>
            <w:tcW w:w="3323" w:type="dxa"/>
            <w:shd w:val="clear" w:color="auto" w:fill="auto"/>
            <w:vAlign w:val="center"/>
          </w:tcPr>
          <w:p w14:paraId="2EDB2569" w14:textId="54B97D7C" w:rsidR="004A666E" w:rsidRDefault="004A666E" w:rsidP="004A666E"/>
        </w:tc>
      </w:tr>
      <w:tr w:rsidR="004A666E" w14:paraId="21633660" w14:textId="77777777" w:rsidTr="004A666E">
        <w:trPr>
          <w:trHeight w:val="21"/>
        </w:trPr>
        <w:tc>
          <w:tcPr>
            <w:tcW w:w="828" w:type="dxa"/>
            <w:vAlign w:val="center"/>
          </w:tcPr>
          <w:p w14:paraId="5FDA9CD3" w14:textId="7A115F9D" w:rsidR="004A666E" w:rsidRDefault="004A666E" w:rsidP="004A666E">
            <w:r>
              <w:t>1.28.3</w:t>
            </w:r>
          </w:p>
        </w:tc>
        <w:tc>
          <w:tcPr>
            <w:tcW w:w="3507" w:type="dxa"/>
            <w:shd w:val="clear" w:color="auto" w:fill="DEEAF6" w:themeFill="accent5" w:themeFillTint="33"/>
            <w:vAlign w:val="center"/>
          </w:tcPr>
          <w:p w14:paraId="43522D07" w14:textId="3B9DE319" w:rsidR="004A666E" w:rsidRDefault="004A666E" w:rsidP="004A666E">
            <w:r>
              <w:t>A net zero target</w:t>
            </w:r>
          </w:p>
        </w:tc>
        <w:tc>
          <w:tcPr>
            <w:tcW w:w="1391" w:type="dxa"/>
            <w:gridSpan w:val="2"/>
            <w:shd w:val="clear" w:color="auto" w:fill="auto"/>
            <w:vAlign w:val="center"/>
          </w:tcPr>
          <w:p w14:paraId="42963139" w14:textId="77777777" w:rsidR="004A666E" w:rsidRDefault="004A666E" w:rsidP="004A666E"/>
        </w:tc>
        <w:tc>
          <w:tcPr>
            <w:tcW w:w="1391" w:type="dxa"/>
            <w:shd w:val="clear" w:color="auto" w:fill="auto"/>
            <w:vAlign w:val="center"/>
          </w:tcPr>
          <w:p w14:paraId="16EB1CB8" w14:textId="77777777" w:rsidR="004A666E" w:rsidRDefault="004A666E" w:rsidP="004A666E"/>
        </w:tc>
        <w:tc>
          <w:tcPr>
            <w:tcW w:w="3323" w:type="dxa"/>
            <w:shd w:val="clear" w:color="auto" w:fill="auto"/>
            <w:vAlign w:val="center"/>
          </w:tcPr>
          <w:p w14:paraId="60BF2E61" w14:textId="133DC243" w:rsidR="004A666E" w:rsidRDefault="004A666E" w:rsidP="004A666E"/>
        </w:tc>
      </w:tr>
      <w:tr w:rsidR="004A666E" w14:paraId="0DBED847" w14:textId="77777777" w:rsidTr="004A666E">
        <w:trPr>
          <w:trHeight w:val="21"/>
        </w:trPr>
        <w:tc>
          <w:tcPr>
            <w:tcW w:w="828" w:type="dxa"/>
            <w:vAlign w:val="center"/>
          </w:tcPr>
          <w:p w14:paraId="7629D35E" w14:textId="075CFBAD" w:rsidR="004A666E" w:rsidRDefault="004A666E" w:rsidP="004A666E">
            <w:r>
              <w:t>1.28.4</w:t>
            </w:r>
          </w:p>
        </w:tc>
        <w:tc>
          <w:tcPr>
            <w:tcW w:w="3507" w:type="dxa"/>
            <w:shd w:val="clear" w:color="auto" w:fill="DEEAF6" w:themeFill="accent5" w:themeFillTint="33"/>
            <w:vAlign w:val="center"/>
          </w:tcPr>
          <w:p w14:paraId="42EA1B71" w14:textId="7DCC7A4C" w:rsidR="004A666E" w:rsidRDefault="004A666E" w:rsidP="004A666E">
            <w:r>
              <w:t>Targets covering non-carbon GHG emissions</w:t>
            </w:r>
          </w:p>
        </w:tc>
        <w:tc>
          <w:tcPr>
            <w:tcW w:w="1391" w:type="dxa"/>
            <w:gridSpan w:val="2"/>
            <w:shd w:val="clear" w:color="auto" w:fill="auto"/>
            <w:vAlign w:val="center"/>
          </w:tcPr>
          <w:p w14:paraId="2A2BA767" w14:textId="77777777" w:rsidR="004A666E" w:rsidRDefault="004A666E" w:rsidP="004A666E"/>
        </w:tc>
        <w:tc>
          <w:tcPr>
            <w:tcW w:w="1391" w:type="dxa"/>
            <w:shd w:val="clear" w:color="auto" w:fill="auto"/>
            <w:vAlign w:val="center"/>
          </w:tcPr>
          <w:p w14:paraId="67C1DCBA" w14:textId="77777777" w:rsidR="004A666E" w:rsidRDefault="004A666E" w:rsidP="004A666E"/>
        </w:tc>
        <w:tc>
          <w:tcPr>
            <w:tcW w:w="3323" w:type="dxa"/>
            <w:shd w:val="clear" w:color="auto" w:fill="auto"/>
            <w:vAlign w:val="center"/>
          </w:tcPr>
          <w:p w14:paraId="3D9EBCD4" w14:textId="26812160" w:rsidR="004A666E" w:rsidRDefault="004A666E" w:rsidP="004A666E"/>
        </w:tc>
      </w:tr>
      <w:tr w:rsidR="004A666E" w14:paraId="66F637AA" w14:textId="77777777" w:rsidTr="004A666E">
        <w:trPr>
          <w:trHeight w:val="21"/>
        </w:trPr>
        <w:tc>
          <w:tcPr>
            <w:tcW w:w="828" w:type="dxa"/>
            <w:vAlign w:val="center"/>
          </w:tcPr>
          <w:p w14:paraId="6D7BC54D" w14:textId="01650FAA" w:rsidR="004A666E" w:rsidRDefault="004A666E" w:rsidP="004A666E">
            <w:r>
              <w:t>1.28.5</w:t>
            </w:r>
          </w:p>
        </w:tc>
        <w:tc>
          <w:tcPr>
            <w:tcW w:w="3507" w:type="dxa"/>
            <w:shd w:val="clear" w:color="auto" w:fill="DEEAF6" w:themeFill="accent5" w:themeFillTint="33"/>
            <w:vAlign w:val="center"/>
          </w:tcPr>
          <w:p w14:paraId="4F86B7A5" w14:textId="38E72037" w:rsidR="004A666E" w:rsidRDefault="004A666E" w:rsidP="004A666E">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4A666E" w:rsidRDefault="004A666E" w:rsidP="004A666E"/>
        </w:tc>
        <w:tc>
          <w:tcPr>
            <w:tcW w:w="1391" w:type="dxa"/>
            <w:shd w:val="clear" w:color="auto" w:fill="auto"/>
            <w:vAlign w:val="center"/>
          </w:tcPr>
          <w:p w14:paraId="79F426CB" w14:textId="77777777" w:rsidR="004A666E" w:rsidRDefault="004A666E" w:rsidP="004A666E"/>
        </w:tc>
        <w:tc>
          <w:tcPr>
            <w:tcW w:w="3323" w:type="dxa"/>
            <w:shd w:val="clear" w:color="auto" w:fill="auto"/>
            <w:vAlign w:val="center"/>
          </w:tcPr>
          <w:p w14:paraId="404D0CF0" w14:textId="43D4A33A" w:rsidR="004A666E" w:rsidRDefault="004A666E" w:rsidP="004A666E"/>
        </w:tc>
      </w:tr>
      <w:tr w:rsidR="004A666E" w14:paraId="71431187" w14:textId="77777777" w:rsidTr="004A666E">
        <w:trPr>
          <w:trHeight w:val="21"/>
        </w:trPr>
        <w:tc>
          <w:tcPr>
            <w:tcW w:w="828" w:type="dxa"/>
            <w:vAlign w:val="center"/>
          </w:tcPr>
          <w:p w14:paraId="0EC264DB" w14:textId="0BEF92CE" w:rsidR="004A666E" w:rsidRDefault="004A666E" w:rsidP="004A666E">
            <w:r>
              <w:t>1.28.6</w:t>
            </w:r>
          </w:p>
        </w:tc>
        <w:tc>
          <w:tcPr>
            <w:tcW w:w="3507" w:type="dxa"/>
            <w:shd w:val="clear" w:color="auto" w:fill="DEEAF6" w:themeFill="accent5" w:themeFillTint="33"/>
            <w:vAlign w:val="center"/>
          </w:tcPr>
          <w:p w14:paraId="6075083A" w14:textId="05DC3A80" w:rsidR="004A666E" w:rsidRDefault="004A666E" w:rsidP="004A666E">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4A666E" w:rsidRDefault="004A666E" w:rsidP="004A666E"/>
        </w:tc>
        <w:tc>
          <w:tcPr>
            <w:tcW w:w="1391" w:type="dxa"/>
            <w:shd w:val="clear" w:color="auto" w:fill="auto"/>
            <w:vAlign w:val="center"/>
          </w:tcPr>
          <w:p w14:paraId="407AD89C" w14:textId="77777777" w:rsidR="004A666E" w:rsidRDefault="004A666E" w:rsidP="004A666E"/>
        </w:tc>
        <w:tc>
          <w:tcPr>
            <w:tcW w:w="3323" w:type="dxa"/>
            <w:shd w:val="clear" w:color="auto" w:fill="auto"/>
            <w:vAlign w:val="center"/>
          </w:tcPr>
          <w:p w14:paraId="52A3CED8" w14:textId="42FC3473" w:rsidR="004A666E" w:rsidRDefault="004A666E" w:rsidP="004A666E"/>
        </w:tc>
      </w:tr>
      <w:tr w:rsidR="004A666E" w14:paraId="509A3458" w14:textId="77777777" w:rsidTr="004A666E">
        <w:trPr>
          <w:trHeight w:val="21"/>
        </w:trPr>
        <w:tc>
          <w:tcPr>
            <w:tcW w:w="828" w:type="dxa"/>
            <w:vAlign w:val="center"/>
          </w:tcPr>
          <w:p w14:paraId="777F5CF3" w14:textId="79458F1B" w:rsidR="004A666E" w:rsidRDefault="004A666E" w:rsidP="004A666E">
            <w:r>
              <w:t>1.28.7</w:t>
            </w:r>
          </w:p>
        </w:tc>
        <w:tc>
          <w:tcPr>
            <w:tcW w:w="3507" w:type="dxa"/>
            <w:shd w:val="clear" w:color="auto" w:fill="DEEAF6" w:themeFill="accent5" w:themeFillTint="33"/>
            <w:vAlign w:val="center"/>
          </w:tcPr>
          <w:p w14:paraId="1262A369" w14:textId="5F5F7ADC" w:rsidR="004A666E" w:rsidRDefault="004A666E" w:rsidP="004A666E">
            <w:r>
              <w:t>A target timeframe (e.g. by 2040)</w:t>
            </w:r>
          </w:p>
        </w:tc>
        <w:tc>
          <w:tcPr>
            <w:tcW w:w="1391" w:type="dxa"/>
            <w:gridSpan w:val="2"/>
            <w:shd w:val="clear" w:color="auto" w:fill="auto"/>
            <w:vAlign w:val="center"/>
          </w:tcPr>
          <w:p w14:paraId="6D23C124" w14:textId="77777777" w:rsidR="004A666E" w:rsidRDefault="004A666E" w:rsidP="004A666E"/>
        </w:tc>
        <w:tc>
          <w:tcPr>
            <w:tcW w:w="1391" w:type="dxa"/>
            <w:shd w:val="clear" w:color="auto" w:fill="auto"/>
            <w:vAlign w:val="center"/>
          </w:tcPr>
          <w:p w14:paraId="0FB585A8" w14:textId="77777777" w:rsidR="004A666E" w:rsidRDefault="004A666E" w:rsidP="004A666E"/>
        </w:tc>
        <w:tc>
          <w:tcPr>
            <w:tcW w:w="3323" w:type="dxa"/>
            <w:shd w:val="clear" w:color="auto" w:fill="auto"/>
            <w:vAlign w:val="center"/>
          </w:tcPr>
          <w:p w14:paraId="6C1DDC52" w14:textId="0867D4FD" w:rsidR="004A666E" w:rsidRDefault="004A666E" w:rsidP="004A666E"/>
        </w:tc>
      </w:tr>
      <w:tr w:rsidR="004A666E" w14:paraId="71703EFD" w14:textId="77777777" w:rsidTr="004A666E">
        <w:trPr>
          <w:trHeight w:val="21"/>
        </w:trPr>
        <w:tc>
          <w:tcPr>
            <w:tcW w:w="828" w:type="dxa"/>
            <w:vAlign w:val="center"/>
          </w:tcPr>
          <w:p w14:paraId="46D6E5DE" w14:textId="38AD4511" w:rsidR="004A666E" w:rsidRDefault="004A666E" w:rsidP="004A666E">
            <w:r>
              <w:t>1.28.8</w:t>
            </w:r>
          </w:p>
        </w:tc>
        <w:tc>
          <w:tcPr>
            <w:tcW w:w="3507" w:type="dxa"/>
            <w:shd w:val="clear" w:color="auto" w:fill="DEEAF6" w:themeFill="accent5" w:themeFillTint="33"/>
            <w:vAlign w:val="center"/>
          </w:tcPr>
          <w:p w14:paraId="6AD7EC27" w14:textId="3293AD0A" w:rsidR="004A666E" w:rsidRDefault="004A666E" w:rsidP="004A666E">
            <w:r>
              <w:t>A baseline year from which progress is measured</w:t>
            </w:r>
          </w:p>
        </w:tc>
        <w:tc>
          <w:tcPr>
            <w:tcW w:w="1391" w:type="dxa"/>
            <w:gridSpan w:val="2"/>
            <w:shd w:val="clear" w:color="auto" w:fill="auto"/>
            <w:vAlign w:val="center"/>
          </w:tcPr>
          <w:p w14:paraId="788B865B" w14:textId="77777777" w:rsidR="004A666E" w:rsidRDefault="004A666E" w:rsidP="004A666E"/>
        </w:tc>
        <w:tc>
          <w:tcPr>
            <w:tcW w:w="1391" w:type="dxa"/>
            <w:shd w:val="clear" w:color="auto" w:fill="auto"/>
            <w:vAlign w:val="center"/>
          </w:tcPr>
          <w:p w14:paraId="1BAE4A5F" w14:textId="77777777" w:rsidR="004A666E" w:rsidRDefault="004A666E" w:rsidP="004A666E"/>
        </w:tc>
        <w:tc>
          <w:tcPr>
            <w:tcW w:w="3323" w:type="dxa"/>
            <w:shd w:val="clear" w:color="auto" w:fill="auto"/>
            <w:vAlign w:val="center"/>
          </w:tcPr>
          <w:p w14:paraId="3D3D3D95" w14:textId="51920BB4" w:rsidR="004A666E" w:rsidRDefault="004A666E" w:rsidP="004A666E"/>
        </w:tc>
      </w:tr>
      <w:tr w:rsidR="004A666E" w14:paraId="50B41440" w14:textId="77777777" w:rsidTr="004A666E">
        <w:trPr>
          <w:trHeight w:val="21"/>
        </w:trPr>
        <w:tc>
          <w:tcPr>
            <w:tcW w:w="828" w:type="dxa"/>
            <w:vAlign w:val="center"/>
          </w:tcPr>
          <w:p w14:paraId="0FB78D88" w14:textId="02F24DDA" w:rsidR="004A666E" w:rsidRDefault="004A666E" w:rsidP="004A666E">
            <w:r>
              <w:t>1.28.9</w:t>
            </w:r>
          </w:p>
        </w:tc>
        <w:tc>
          <w:tcPr>
            <w:tcW w:w="3507" w:type="dxa"/>
            <w:shd w:val="clear" w:color="auto" w:fill="DEEAF6" w:themeFill="accent5" w:themeFillTint="33"/>
            <w:vAlign w:val="center"/>
          </w:tcPr>
          <w:p w14:paraId="0FBD6197" w14:textId="185C7A9B" w:rsidR="004A666E" w:rsidRDefault="004A666E" w:rsidP="004A666E">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4A666E" w:rsidRDefault="004A666E" w:rsidP="004A666E"/>
        </w:tc>
        <w:tc>
          <w:tcPr>
            <w:tcW w:w="1391" w:type="dxa"/>
            <w:shd w:val="clear" w:color="auto" w:fill="auto"/>
            <w:vAlign w:val="center"/>
          </w:tcPr>
          <w:p w14:paraId="43EB5690" w14:textId="77777777" w:rsidR="004A666E" w:rsidRDefault="004A666E" w:rsidP="004A666E"/>
        </w:tc>
        <w:tc>
          <w:tcPr>
            <w:tcW w:w="3323" w:type="dxa"/>
            <w:shd w:val="clear" w:color="auto" w:fill="auto"/>
            <w:vAlign w:val="center"/>
          </w:tcPr>
          <w:p w14:paraId="3664B658" w14:textId="77777777" w:rsidR="004A666E" w:rsidRDefault="004A666E" w:rsidP="004A666E"/>
        </w:tc>
      </w:tr>
      <w:tr w:rsidR="004A666E" w14:paraId="7D0FFDA9" w14:textId="77777777" w:rsidTr="004A666E">
        <w:trPr>
          <w:trHeight w:val="74"/>
        </w:trPr>
        <w:tc>
          <w:tcPr>
            <w:tcW w:w="828" w:type="dxa"/>
            <w:vAlign w:val="center"/>
          </w:tcPr>
          <w:p w14:paraId="22F947A4" w14:textId="350C3B76" w:rsidR="004A666E" w:rsidRPr="00CB790E" w:rsidRDefault="004A666E" w:rsidP="004A666E">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4A666E" w14:paraId="559BCFB6" w14:textId="77777777" w:rsidTr="004A666E">
        <w:trPr>
          <w:trHeight w:val="74"/>
        </w:trPr>
        <w:tc>
          <w:tcPr>
            <w:tcW w:w="828" w:type="dxa"/>
            <w:vAlign w:val="center"/>
          </w:tcPr>
          <w:p w14:paraId="50867B4C" w14:textId="71585C24" w:rsidR="004A666E" w:rsidRDefault="004A666E" w:rsidP="004A666E">
            <w:r>
              <w:lastRenderedPageBreak/>
              <w:t>1.29.1</w:t>
            </w:r>
          </w:p>
        </w:tc>
        <w:tc>
          <w:tcPr>
            <w:tcW w:w="4753" w:type="dxa"/>
            <w:gridSpan w:val="2"/>
            <w:shd w:val="clear" w:color="auto" w:fill="E2EFD9" w:themeFill="accent6" w:themeFillTint="33"/>
            <w:vAlign w:val="center"/>
          </w:tcPr>
          <w:p w14:paraId="6DC2E61A" w14:textId="7F7DC54F" w:rsidR="004A666E" w:rsidRDefault="004A666E" w:rsidP="004A666E">
            <w:r>
              <w:rPr>
                <w:rFonts w:ascii="Calibri" w:hAnsi="Calibri" w:cs="Calibri"/>
              </w:rPr>
              <w:t>No</w:t>
            </w:r>
          </w:p>
        </w:tc>
        <w:tc>
          <w:tcPr>
            <w:tcW w:w="4859" w:type="dxa"/>
            <w:gridSpan w:val="3"/>
            <w:shd w:val="clear" w:color="auto" w:fill="auto"/>
            <w:vAlign w:val="center"/>
          </w:tcPr>
          <w:p w14:paraId="5234FB5C" w14:textId="7D791BCA" w:rsidR="004A666E" w:rsidRDefault="004A666E" w:rsidP="004A666E"/>
        </w:tc>
      </w:tr>
      <w:tr w:rsidR="004A666E" w14:paraId="397D572C" w14:textId="77777777" w:rsidTr="004A666E">
        <w:trPr>
          <w:trHeight w:val="47"/>
        </w:trPr>
        <w:tc>
          <w:tcPr>
            <w:tcW w:w="828" w:type="dxa"/>
            <w:vAlign w:val="center"/>
          </w:tcPr>
          <w:p w14:paraId="6E8B7646" w14:textId="00E88349" w:rsidR="004A666E" w:rsidRDefault="004A666E" w:rsidP="004A666E">
            <w:r>
              <w:t>1.29.2</w:t>
            </w:r>
          </w:p>
        </w:tc>
        <w:tc>
          <w:tcPr>
            <w:tcW w:w="4753" w:type="dxa"/>
            <w:gridSpan w:val="2"/>
            <w:shd w:val="clear" w:color="auto" w:fill="E2EFD9" w:themeFill="accent6" w:themeFillTint="33"/>
            <w:vAlign w:val="center"/>
          </w:tcPr>
          <w:p w14:paraId="3FE4A360" w14:textId="14070533" w:rsidR="004A666E" w:rsidRDefault="004A666E" w:rsidP="004A666E">
            <w:r>
              <w:t>Recommended</w:t>
            </w:r>
          </w:p>
        </w:tc>
        <w:tc>
          <w:tcPr>
            <w:tcW w:w="4859" w:type="dxa"/>
            <w:gridSpan w:val="3"/>
            <w:shd w:val="clear" w:color="auto" w:fill="auto"/>
            <w:vAlign w:val="center"/>
          </w:tcPr>
          <w:p w14:paraId="77455290" w14:textId="2AA0FF91" w:rsidR="004A666E" w:rsidRDefault="004A666E" w:rsidP="004A666E"/>
        </w:tc>
      </w:tr>
      <w:tr w:rsidR="004A666E" w14:paraId="106D54A4" w14:textId="77777777" w:rsidTr="004A666E">
        <w:trPr>
          <w:trHeight w:val="47"/>
        </w:trPr>
        <w:tc>
          <w:tcPr>
            <w:tcW w:w="828" w:type="dxa"/>
            <w:vAlign w:val="center"/>
          </w:tcPr>
          <w:p w14:paraId="6070913C" w14:textId="73F05DBA" w:rsidR="004A666E" w:rsidRDefault="004A666E" w:rsidP="004A666E">
            <w:r>
              <w:t>1.29.3</w:t>
            </w:r>
          </w:p>
        </w:tc>
        <w:tc>
          <w:tcPr>
            <w:tcW w:w="4753" w:type="dxa"/>
            <w:gridSpan w:val="2"/>
            <w:shd w:val="clear" w:color="auto" w:fill="E2EFD9" w:themeFill="accent6" w:themeFillTint="33"/>
            <w:vAlign w:val="center"/>
          </w:tcPr>
          <w:p w14:paraId="59808994" w14:textId="6C5F35F7" w:rsidR="004A666E" w:rsidRDefault="004A666E" w:rsidP="004A666E">
            <w:r>
              <w:t>Required</w:t>
            </w:r>
          </w:p>
        </w:tc>
        <w:tc>
          <w:tcPr>
            <w:tcW w:w="4859" w:type="dxa"/>
            <w:gridSpan w:val="3"/>
            <w:shd w:val="clear" w:color="auto" w:fill="auto"/>
            <w:vAlign w:val="center"/>
          </w:tcPr>
          <w:p w14:paraId="332AEA5A" w14:textId="4FBB935C" w:rsidR="004A666E" w:rsidRDefault="004A666E" w:rsidP="004A666E"/>
        </w:tc>
      </w:tr>
      <w:tr w:rsidR="004A666E" w14:paraId="3C15432C" w14:textId="77777777" w:rsidTr="004A666E">
        <w:trPr>
          <w:trHeight w:val="44"/>
        </w:trPr>
        <w:tc>
          <w:tcPr>
            <w:tcW w:w="828" w:type="dxa"/>
            <w:vAlign w:val="center"/>
          </w:tcPr>
          <w:p w14:paraId="212A3BAD" w14:textId="1C2E6B4B" w:rsidR="004A666E" w:rsidRPr="00530553" w:rsidRDefault="004A666E" w:rsidP="004A666E">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4A666E" w14:paraId="5AFA4EC0" w14:textId="77777777" w:rsidTr="004A666E">
        <w:trPr>
          <w:trHeight w:val="112"/>
        </w:trPr>
        <w:tc>
          <w:tcPr>
            <w:tcW w:w="828" w:type="dxa"/>
            <w:vAlign w:val="center"/>
          </w:tcPr>
          <w:p w14:paraId="49A6CB5D" w14:textId="7CD86EF6" w:rsidR="004A666E" w:rsidRDefault="004A666E" w:rsidP="004A666E">
            <w:r>
              <w:t>1.30.1</w:t>
            </w:r>
          </w:p>
        </w:tc>
        <w:tc>
          <w:tcPr>
            <w:tcW w:w="4753" w:type="dxa"/>
            <w:gridSpan w:val="2"/>
            <w:shd w:val="clear" w:color="auto" w:fill="E2EFD9" w:themeFill="accent6" w:themeFillTint="33"/>
            <w:vAlign w:val="center"/>
          </w:tcPr>
          <w:p w14:paraId="76E65343" w14:textId="055ABB62" w:rsidR="004A666E" w:rsidRDefault="004A666E" w:rsidP="004A666E">
            <w:r>
              <w:t>No</w:t>
            </w:r>
          </w:p>
        </w:tc>
        <w:tc>
          <w:tcPr>
            <w:tcW w:w="4859" w:type="dxa"/>
            <w:gridSpan w:val="3"/>
            <w:shd w:val="clear" w:color="auto" w:fill="auto"/>
            <w:vAlign w:val="center"/>
          </w:tcPr>
          <w:p w14:paraId="1ED48B8C" w14:textId="32069A6D" w:rsidR="004A666E" w:rsidRDefault="004A666E" w:rsidP="004A666E"/>
        </w:tc>
      </w:tr>
      <w:tr w:rsidR="004A666E" w14:paraId="18DFA5E6" w14:textId="77777777" w:rsidTr="004A666E">
        <w:trPr>
          <w:trHeight w:val="111"/>
        </w:trPr>
        <w:tc>
          <w:tcPr>
            <w:tcW w:w="828" w:type="dxa"/>
            <w:vAlign w:val="center"/>
          </w:tcPr>
          <w:p w14:paraId="355108B7" w14:textId="0D9E535E" w:rsidR="004A666E" w:rsidRDefault="004A666E" w:rsidP="004A666E">
            <w:r>
              <w:t>1.30.2</w:t>
            </w:r>
          </w:p>
        </w:tc>
        <w:tc>
          <w:tcPr>
            <w:tcW w:w="4753" w:type="dxa"/>
            <w:gridSpan w:val="2"/>
            <w:shd w:val="clear" w:color="auto" w:fill="E2EFD9" w:themeFill="accent6" w:themeFillTint="33"/>
            <w:vAlign w:val="center"/>
          </w:tcPr>
          <w:p w14:paraId="0F07AF4D" w14:textId="04D34F02" w:rsidR="004A666E" w:rsidRDefault="004A666E" w:rsidP="004A666E">
            <w:r>
              <w:t>Yes</w:t>
            </w:r>
          </w:p>
        </w:tc>
        <w:tc>
          <w:tcPr>
            <w:tcW w:w="4859" w:type="dxa"/>
            <w:gridSpan w:val="3"/>
            <w:shd w:val="clear" w:color="auto" w:fill="auto"/>
            <w:vAlign w:val="center"/>
          </w:tcPr>
          <w:p w14:paraId="00C8227C" w14:textId="0A942B1B" w:rsidR="004A666E" w:rsidRDefault="004A666E" w:rsidP="004A666E"/>
        </w:tc>
      </w:tr>
      <w:tr w:rsidR="004A666E" w14:paraId="42086BD4" w14:textId="77777777" w:rsidTr="004A666E">
        <w:trPr>
          <w:trHeight w:val="111"/>
        </w:trPr>
        <w:tc>
          <w:tcPr>
            <w:tcW w:w="828" w:type="dxa"/>
            <w:vAlign w:val="center"/>
          </w:tcPr>
          <w:p w14:paraId="2F136701" w14:textId="6A3DAA10" w:rsidR="004A666E" w:rsidRPr="00561537" w:rsidRDefault="004A666E" w:rsidP="004A666E">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4A666E" w:rsidRDefault="004A666E" w:rsidP="004A666E">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4A666E" w14:paraId="63241CF8" w14:textId="77777777" w:rsidTr="004A666E">
        <w:trPr>
          <w:trHeight w:val="47"/>
        </w:trPr>
        <w:tc>
          <w:tcPr>
            <w:tcW w:w="828" w:type="dxa"/>
            <w:vAlign w:val="center"/>
          </w:tcPr>
          <w:p w14:paraId="6B744BBA" w14:textId="77777777" w:rsidR="004A666E" w:rsidRDefault="004A666E" w:rsidP="004A666E"/>
        </w:tc>
        <w:tc>
          <w:tcPr>
            <w:tcW w:w="4753" w:type="dxa"/>
            <w:gridSpan w:val="2"/>
            <w:shd w:val="clear" w:color="auto" w:fill="E2EFD9" w:themeFill="accent6" w:themeFillTint="33"/>
            <w:vAlign w:val="center"/>
          </w:tcPr>
          <w:p w14:paraId="678A218B" w14:textId="77777777" w:rsidR="004A666E" w:rsidRDefault="004A666E" w:rsidP="004A666E"/>
        </w:tc>
        <w:tc>
          <w:tcPr>
            <w:tcW w:w="1536" w:type="dxa"/>
            <w:gridSpan w:val="2"/>
            <w:shd w:val="clear" w:color="auto" w:fill="E2EFD9" w:themeFill="accent6" w:themeFillTint="33"/>
            <w:vAlign w:val="center"/>
          </w:tcPr>
          <w:p w14:paraId="3935BED1" w14:textId="768B827F" w:rsidR="004A666E" w:rsidRDefault="004A666E" w:rsidP="004A666E">
            <w:pPr>
              <w:jc w:val="center"/>
            </w:pPr>
            <w:r>
              <w:t>Recommended</w:t>
            </w:r>
          </w:p>
        </w:tc>
        <w:tc>
          <w:tcPr>
            <w:tcW w:w="3323" w:type="dxa"/>
            <w:shd w:val="clear" w:color="auto" w:fill="E2EFD9" w:themeFill="accent6" w:themeFillTint="33"/>
            <w:vAlign w:val="center"/>
          </w:tcPr>
          <w:p w14:paraId="5DE6324A" w14:textId="772A21FF" w:rsidR="004A666E" w:rsidRDefault="004A666E" w:rsidP="004A666E">
            <w:pPr>
              <w:jc w:val="center"/>
            </w:pPr>
            <w:r>
              <w:t>Required</w:t>
            </w:r>
          </w:p>
        </w:tc>
      </w:tr>
      <w:tr w:rsidR="004A666E" w14:paraId="60F5DD4C" w14:textId="77777777" w:rsidTr="004A666E">
        <w:trPr>
          <w:trHeight w:val="47"/>
        </w:trPr>
        <w:tc>
          <w:tcPr>
            <w:tcW w:w="828" w:type="dxa"/>
            <w:vAlign w:val="center"/>
          </w:tcPr>
          <w:p w14:paraId="3AF548C6" w14:textId="468D745F" w:rsidR="004A666E" w:rsidRDefault="004A666E" w:rsidP="004A666E">
            <w:r>
              <w:t>1.31.1</w:t>
            </w:r>
          </w:p>
        </w:tc>
        <w:tc>
          <w:tcPr>
            <w:tcW w:w="4753" w:type="dxa"/>
            <w:gridSpan w:val="2"/>
            <w:shd w:val="clear" w:color="auto" w:fill="DEEAF6" w:themeFill="accent5" w:themeFillTint="33"/>
            <w:vAlign w:val="center"/>
          </w:tcPr>
          <w:p w14:paraId="5D5CB301" w14:textId="3F1855DA" w:rsidR="004A666E" w:rsidRPr="00197A30" w:rsidRDefault="004A666E" w:rsidP="004A666E">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4A666E" w:rsidRDefault="004A666E" w:rsidP="004A666E"/>
        </w:tc>
        <w:tc>
          <w:tcPr>
            <w:tcW w:w="3323" w:type="dxa"/>
            <w:vAlign w:val="center"/>
          </w:tcPr>
          <w:p w14:paraId="6EF5A633" w14:textId="1D401953" w:rsidR="004A666E" w:rsidRDefault="004A666E" w:rsidP="004A666E"/>
        </w:tc>
      </w:tr>
      <w:tr w:rsidR="004A666E" w14:paraId="59CB1840" w14:textId="77777777" w:rsidTr="004A666E">
        <w:trPr>
          <w:trHeight w:val="44"/>
        </w:trPr>
        <w:tc>
          <w:tcPr>
            <w:tcW w:w="828" w:type="dxa"/>
            <w:vAlign w:val="center"/>
          </w:tcPr>
          <w:p w14:paraId="73C2E126" w14:textId="39CFE082" w:rsidR="004A666E" w:rsidRDefault="004A666E" w:rsidP="004A666E">
            <w:r>
              <w:t>1.31.2</w:t>
            </w:r>
          </w:p>
        </w:tc>
        <w:tc>
          <w:tcPr>
            <w:tcW w:w="4753" w:type="dxa"/>
            <w:gridSpan w:val="2"/>
            <w:shd w:val="clear" w:color="auto" w:fill="DEEAF6" w:themeFill="accent5" w:themeFillTint="33"/>
            <w:vAlign w:val="center"/>
          </w:tcPr>
          <w:p w14:paraId="5C5F885D" w14:textId="778B6B0B" w:rsidR="004A666E" w:rsidRPr="00197A30" w:rsidRDefault="004A666E" w:rsidP="004A666E">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4A666E" w:rsidRDefault="004A666E" w:rsidP="004A666E"/>
        </w:tc>
        <w:tc>
          <w:tcPr>
            <w:tcW w:w="3323" w:type="dxa"/>
            <w:vAlign w:val="center"/>
          </w:tcPr>
          <w:p w14:paraId="16446B0A" w14:textId="3CD94DD3" w:rsidR="004A666E" w:rsidRDefault="004A666E" w:rsidP="004A666E"/>
        </w:tc>
      </w:tr>
      <w:tr w:rsidR="004A666E" w14:paraId="08D026C7" w14:textId="77777777" w:rsidTr="004A666E">
        <w:trPr>
          <w:trHeight w:val="44"/>
        </w:trPr>
        <w:tc>
          <w:tcPr>
            <w:tcW w:w="828" w:type="dxa"/>
            <w:vAlign w:val="center"/>
          </w:tcPr>
          <w:p w14:paraId="5F6E433D" w14:textId="67F36506" w:rsidR="004A666E" w:rsidRDefault="004A666E" w:rsidP="004A666E">
            <w:r>
              <w:t>1.31.3</w:t>
            </w:r>
          </w:p>
        </w:tc>
        <w:tc>
          <w:tcPr>
            <w:tcW w:w="4753" w:type="dxa"/>
            <w:gridSpan w:val="2"/>
            <w:shd w:val="clear" w:color="auto" w:fill="DEEAF6" w:themeFill="accent5" w:themeFillTint="33"/>
            <w:vAlign w:val="center"/>
          </w:tcPr>
          <w:p w14:paraId="03868EE2" w14:textId="588D4ED5" w:rsidR="004A666E" w:rsidRDefault="004A666E" w:rsidP="004A666E">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4A666E" w:rsidRDefault="004A666E" w:rsidP="004A666E"/>
        </w:tc>
        <w:tc>
          <w:tcPr>
            <w:tcW w:w="3323" w:type="dxa"/>
            <w:vAlign w:val="center"/>
          </w:tcPr>
          <w:p w14:paraId="24165BE5" w14:textId="73C7F19F" w:rsidR="004A666E" w:rsidRDefault="004A666E" w:rsidP="004A666E"/>
        </w:tc>
      </w:tr>
      <w:tr w:rsidR="004A666E" w14:paraId="149019A6" w14:textId="77777777" w:rsidTr="004A666E">
        <w:trPr>
          <w:trHeight w:val="44"/>
        </w:trPr>
        <w:tc>
          <w:tcPr>
            <w:tcW w:w="828" w:type="dxa"/>
            <w:vAlign w:val="center"/>
          </w:tcPr>
          <w:p w14:paraId="346C57D1" w14:textId="1819D868" w:rsidR="004A666E" w:rsidRDefault="004A666E" w:rsidP="004A666E">
            <w:r>
              <w:t>1.31.4</w:t>
            </w:r>
          </w:p>
        </w:tc>
        <w:tc>
          <w:tcPr>
            <w:tcW w:w="4753" w:type="dxa"/>
            <w:gridSpan w:val="2"/>
            <w:shd w:val="clear" w:color="auto" w:fill="DEEAF6" w:themeFill="accent5" w:themeFillTint="33"/>
            <w:vAlign w:val="center"/>
          </w:tcPr>
          <w:p w14:paraId="27BDBF02" w14:textId="4F649241" w:rsidR="004A666E" w:rsidRDefault="004A666E" w:rsidP="004A666E">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4A666E" w:rsidRDefault="004A666E" w:rsidP="004A666E"/>
        </w:tc>
        <w:tc>
          <w:tcPr>
            <w:tcW w:w="3323" w:type="dxa"/>
            <w:vAlign w:val="center"/>
          </w:tcPr>
          <w:p w14:paraId="3B71B741" w14:textId="5468B13F" w:rsidR="004A666E" w:rsidRDefault="004A666E" w:rsidP="004A666E"/>
        </w:tc>
      </w:tr>
      <w:tr w:rsidR="004A666E" w14:paraId="7F579F64" w14:textId="77777777" w:rsidTr="004A666E">
        <w:trPr>
          <w:trHeight w:val="596"/>
        </w:trPr>
        <w:tc>
          <w:tcPr>
            <w:tcW w:w="828" w:type="dxa"/>
            <w:vAlign w:val="center"/>
          </w:tcPr>
          <w:p w14:paraId="4831246E" w14:textId="7A735D1B" w:rsidR="004A666E" w:rsidRDefault="004A666E" w:rsidP="004A666E">
            <w:r>
              <w:t>1.31.5</w:t>
            </w:r>
          </w:p>
        </w:tc>
        <w:tc>
          <w:tcPr>
            <w:tcW w:w="4753" w:type="dxa"/>
            <w:gridSpan w:val="2"/>
            <w:shd w:val="clear" w:color="auto" w:fill="DEEAF6" w:themeFill="accent5" w:themeFillTint="33"/>
            <w:vAlign w:val="center"/>
          </w:tcPr>
          <w:p w14:paraId="78735D5E" w14:textId="77777777" w:rsidR="004A666E" w:rsidRDefault="004A666E" w:rsidP="004A666E">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4A666E" w:rsidRDefault="004A666E" w:rsidP="004A666E"/>
        </w:tc>
        <w:tc>
          <w:tcPr>
            <w:tcW w:w="3323" w:type="dxa"/>
            <w:vAlign w:val="center"/>
          </w:tcPr>
          <w:p w14:paraId="21A62EA1" w14:textId="0CF6F075" w:rsidR="004A666E" w:rsidRDefault="004A666E" w:rsidP="004A666E"/>
        </w:tc>
      </w:tr>
      <w:tr w:rsidR="004A666E" w14:paraId="712FE965" w14:textId="77777777" w:rsidTr="004A666E">
        <w:trPr>
          <w:trHeight w:val="44"/>
        </w:trPr>
        <w:tc>
          <w:tcPr>
            <w:tcW w:w="828" w:type="dxa"/>
            <w:vAlign w:val="center"/>
          </w:tcPr>
          <w:p w14:paraId="0DDCD566" w14:textId="682470B8" w:rsidR="004A666E" w:rsidRPr="00561537" w:rsidRDefault="004A666E" w:rsidP="004A666E">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4A666E" w:rsidRDefault="004A666E" w:rsidP="004A666E">
            <w:r>
              <w:t>What is the recommended or required year by which the disclosed target should be met (e.g. net zero by 2050)? Select the appropriate response using an X.</w:t>
            </w:r>
          </w:p>
        </w:tc>
      </w:tr>
      <w:tr w:rsidR="004A666E" w14:paraId="11996148" w14:textId="77777777" w:rsidTr="004A666E">
        <w:trPr>
          <w:trHeight w:val="34"/>
        </w:trPr>
        <w:tc>
          <w:tcPr>
            <w:tcW w:w="828" w:type="dxa"/>
            <w:vAlign w:val="center"/>
          </w:tcPr>
          <w:p w14:paraId="4EDA2AAE" w14:textId="774A09DD" w:rsidR="004A666E" w:rsidRDefault="004A666E" w:rsidP="004A666E">
            <w:r>
              <w:t>1.32.1</w:t>
            </w:r>
          </w:p>
        </w:tc>
        <w:tc>
          <w:tcPr>
            <w:tcW w:w="4898" w:type="dxa"/>
            <w:gridSpan w:val="3"/>
            <w:shd w:val="clear" w:color="auto" w:fill="E2EFD9" w:themeFill="accent6" w:themeFillTint="33"/>
            <w:vAlign w:val="center"/>
          </w:tcPr>
          <w:p w14:paraId="650A33B6" w14:textId="579C6E70" w:rsidR="004A666E" w:rsidRDefault="004A666E" w:rsidP="004A666E">
            <w:r>
              <w:t>Between 2030 and 2035</w:t>
            </w:r>
          </w:p>
        </w:tc>
        <w:tc>
          <w:tcPr>
            <w:tcW w:w="4714" w:type="dxa"/>
            <w:gridSpan w:val="2"/>
            <w:shd w:val="clear" w:color="auto" w:fill="auto"/>
            <w:vAlign w:val="center"/>
          </w:tcPr>
          <w:p w14:paraId="22A43BDD" w14:textId="6BCA6666" w:rsidR="004A666E" w:rsidRDefault="004A666E" w:rsidP="004A666E"/>
        </w:tc>
      </w:tr>
      <w:tr w:rsidR="004A666E" w14:paraId="78B38AED" w14:textId="77777777" w:rsidTr="004A666E">
        <w:trPr>
          <w:trHeight w:val="27"/>
        </w:trPr>
        <w:tc>
          <w:tcPr>
            <w:tcW w:w="828" w:type="dxa"/>
            <w:vAlign w:val="center"/>
          </w:tcPr>
          <w:p w14:paraId="04DCCF6A" w14:textId="73706424" w:rsidR="004A666E" w:rsidRDefault="004A666E" w:rsidP="004A666E">
            <w:r>
              <w:t>1.32.2</w:t>
            </w:r>
          </w:p>
        </w:tc>
        <w:tc>
          <w:tcPr>
            <w:tcW w:w="4898" w:type="dxa"/>
            <w:gridSpan w:val="3"/>
            <w:shd w:val="clear" w:color="auto" w:fill="E2EFD9" w:themeFill="accent6" w:themeFillTint="33"/>
            <w:vAlign w:val="center"/>
          </w:tcPr>
          <w:p w14:paraId="28B02753" w14:textId="27459216" w:rsidR="004A666E" w:rsidRDefault="004A666E" w:rsidP="004A666E">
            <w:r>
              <w:t>Between 2036 and 2040</w:t>
            </w:r>
          </w:p>
        </w:tc>
        <w:tc>
          <w:tcPr>
            <w:tcW w:w="4714" w:type="dxa"/>
            <w:gridSpan w:val="2"/>
            <w:shd w:val="clear" w:color="auto" w:fill="auto"/>
            <w:vAlign w:val="center"/>
          </w:tcPr>
          <w:p w14:paraId="260DC10B" w14:textId="520A2F6E" w:rsidR="004A666E" w:rsidRDefault="004A666E" w:rsidP="004A666E"/>
        </w:tc>
      </w:tr>
      <w:tr w:rsidR="004A666E" w14:paraId="3C5C7B31" w14:textId="77777777" w:rsidTr="004A666E">
        <w:trPr>
          <w:trHeight w:val="27"/>
        </w:trPr>
        <w:tc>
          <w:tcPr>
            <w:tcW w:w="828" w:type="dxa"/>
            <w:vAlign w:val="center"/>
          </w:tcPr>
          <w:p w14:paraId="1AE58E53" w14:textId="0F06CBA2" w:rsidR="004A666E" w:rsidRDefault="004A666E" w:rsidP="004A666E">
            <w:r>
              <w:t>1.32.3</w:t>
            </w:r>
          </w:p>
        </w:tc>
        <w:tc>
          <w:tcPr>
            <w:tcW w:w="4898" w:type="dxa"/>
            <w:gridSpan w:val="3"/>
            <w:shd w:val="clear" w:color="auto" w:fill="E2EFD9" w:themeFill="accent6" w:themeFillTint="33"/>
            <w:vAlign w:val="center"/>
          </w:tcPr>
          <w:p w14:paraId="128ABCC6" w14:textId="33020FD7" w:rsidR="004A666E" w:rsidRDefault="004A666E" w:rsidP="004A666E">
            <w:r>
              <w:t>Between 2041 and 2050</w:t>
            </w:r>
          </w:p>
        </w:tc>
        <w:tc>
          <w:tcPr>
            <w:tcW w:w="4714" w:type="dxa"/>
            <w:gridSpan w:val="2"/>
            <w:shd w:val="clear" w:color="auto" w:fill="auto"/>
            <w:vAlign w:val="center"/>
          </w:tcPr>
          <w:p w14:paraId="7391D31A" w14:textId="7280CB75" w:rsidR="004A666E" w:rsidRDefault="004A666E" w:rsidP="004A666E"/>
        </w:tc>
      </w:tr>
      <w:tr w:rsidR="004A666E" w14:paraId="177EC079" w14:textId="77777777" w:rsidTr="004A666E">
        <w:trPr>
          <w:trHeight w:val="27"/>
        </w:trPr>
        <w:tc>
          <w:tcPr>
            <w:tcW w:w="828" w:type="dxa"/>
            <w:vAlign w:val="center"/>
          </w:tcPr>
          <w:p w14:paraId="13D5E740" w14:textId="4428686C" w:rsidR="004A666E" w:rsidRDefault="004A666E" w:rsidP="004A666E">
            <w:r>
              <w:t>1.32.4</w:t>
            </w:r>
          </w:p>
        </w:tc>
        <w:tc>
          <w:tcPr>
            <w:tcW w:w="4898" w:type="dxa"/>
            <w:gridSpan w:val="3"/>
            <w:shd w:val="clear" w:color="auto" w:fill="E2EFD9" w:themeFill="accent6" w:themeFillTint="33"/>
            <w:vAlign w:val="center"/>
          </w:tcPr>
          <w:p w14:paraId="3A10B847" w14:textId="71266745" w:rsidR="004A666E" w:rsidRDefault="004A666E" w:rsidP="004A666E">
            <w:r>
              <w:t>Other</w:t>
            </w:r>
          </w:p>
        </w:tc>
        <w:tc>
          <w:tcPr>
            <w:tcW w:w="4714" w:type="dxa"/>
            <w:gridSpan w:val="2"/>
            <w:shd w:val="clear" w:color="auto" w:fill="auto"/>
            <w:vAlign w:val="center"/>
          </w:tcPr>
          <w:p w14:paraId="10152D7D" w14:textId="2B122777" w:rsidR="004A666E" w:rsidRDefault="004A666E" w:rsidP="004A666E"/>
        </w:tc>
      </w:tr>
      <w:tr w:rsidR="004A666E" w14:paraId="756676F5" w14:textId="77777777" w:rsidTr="004A666E">
        <w:trPr>
          <w:trHeight w:val="27"/>
        </w:trPr>
        <w:tc>
          <w:tcPr>
            <w:tcW w:w="828" w:type="dxa"/>
            <w:vAlign w:val="center"/>
          </w:tcPr>
          <w:p w14:paraId="74AA8DF0" w14:textId="2FDE97A0" w:rsidR="004A666E" w:rsidRDefault="004A666E" w:rsidP="004A666E">
            <w:r>
              <w:t>1.32.5</w:t>
            </w:r>
          </w:p>
        </w:tc>
        <w:tc>
          <w:tcPr>
            <w:tcW w:w="4898" w:type="dxa"/>
            <w:gridSpan w:val="3"/>
            <w:shd w:val="clear" w:color="auto" w:fill="E2EFD9" w:themeFill="accent6" w:themeFillTint="33"/>
            <w:vAlign w:val="center"/>
          </w:tcPr>
          <w:p w14:paraId="11B8FDA3" w14:textId="6954BCCC" w:rsidR="004A666E" w:rsidRDefault="004A666E" w:rsidP="004A666E">
            <w:r>
              <w:t>Not specified</w:t>
            </w:r>
          </w:p>
        </w:tc>
        <w:tc>
          <w:tcPr>
            <w:tcW w:w="4714" w:type="dxa"/>
            <w:gridSpan w:val="2"/>
            <w:shd w:val="clear" w:color="auto" w:fill="auto"/>
            <w:vAlign w:val="center"/>
          </w:tcPr>
          <w:p w14:paraId="4E1421EE" w14:textId="18680DA1" w:rsidR="004A666E" w:rsidRDefault="004A666E" w:rsidP="004A666E"/>
        </w:tc>
      </w:tr>
      <w:tr w:rsidR="004A666E" w14:paraId="1D85AE33" w14:textId="77777777" w:rsidTr="004A666E">
        <w:trPr>
          <w:trHeight w:val="27"/>
        </w:trPr>
        <w:tc>
          <w:tcPr>
            <w:tcW w:w="828" w:type="dxa"/>
            <w:vAlign w:val="center"/>
          </w:tcPr>
          <w:p w14:paraId="76EE8A7D" w14:textId="1ED841C2" w:rsidR="004A666E" w:rsidRPr="00765130" w:rsidRDefault="004A666E" w:rsidP="004A666E">
            <w:pPr>
              <w:rPr>
                <w:b/>
                <w:bCs/>
              </w:rPr>
            </w:pPr>
            <w:r>
              <w:rPr>
                <w:b/>
                <w:bCs/>
              </w:rPr>
              <w:t>1.33</w:t>
            </w:r>
          </w:p>
        </w:tc>
        <w:tc>
          <w:tcPr>
            <w:tcW w:w="9612" w:type="dxa"/>
            <w:gridSpan w:val="5"/>
            <w:shd w:val="clear" w:color="auto" w:fill="DEEAF6" w:themeFill="accent5" w:themeFillTint="33"/>
            <w:vAlign w:val="center"/>
          </w:tcPr>
          <w:p w14:paraId="3843D66C" w14:textId="284FD234" w:rsidR="004A666E" w:rsidRDefault="004A666E" w:rsidP="004A666E">
            <w:r>
              <w:t>If “other” selected, please describe.</w:t>
            </w:r>
          </w:p>
        </w:tc>
      </w:tr>
      <w:tr w:rsidR="004A666E" w14:paraId="1F01F3A8" w14:textId="77777777" w:rsidTr="004A666E">
        <w:trPr>
          <w:trHeight w:val="1020"/>
        </w:trPr>
        <w:tc>
          <w:tcPr>
            <w:tcW w:w="828" w:type="dxa"/>
            <w:vAlign w:val="center"/>
          </w:tcPr>
          <w:p w14:paraId="2C78A083" w14:textId="77777777" w:rsidR="004A666E" w:rsidRDefault="004A666E" w:rsidP="004A666E"/>
        </w:tc>
        <w:tc>
          <w:tcPr>
            <w:tcW w:w="9612" w:type="dxa"/>
            <w:gridSpan w:val="5"/>
            <w:vAlign w:val="center"/>
          </w:tcPr>
          <w:p w14:paraId="2AB28E18" w14:textId="011738B2" w:rsidR="004A666E" w:rsidRDefault="004A666E" w:rsidP="004A666E"/>
        </w:tc>
      </w:tr>
      <w:tr w:rsidR="004A666E" w14:paraId="7DF6CD70" w14:textId="77777777" w:rsidTr="004A666E">
        <w:trPr>
          <w:trHeight w:val="44"/>
        </w:trPr>
        <w:tc>
          <w:tcPr>
            <w:tcW w:w="828" w:type="dxa"/>
            <w:vAlign w:val="center"/>
          </w:tcPr>
          <w:p w14:paraId="6EFE3766" w14:textId="36ADD7AE" w:rsidR="004A666E" w:rsidRPr="00765130" w:rsidRDefault="004A666E" w:rsidP="004A666E">
            <w:pPr>
              <w:rPr>
                <w:b/>
                <w:bCs/>
              </w:rPr>
            </w:pPr>
            <w:r>
              <w:rPr>
                <w:b/>
                <w:bCs/>
              </w:rPr>
              <w:t>1.34</w:t>
            </w:r>
          </w:p>
        </w:tc>
        <w:tc>
          <w:tcPr>
            <w:tcW w:w="9612" w:type="dxa"/>
            <w:gridSpan w:val="5"/>
            <w:shd w:val="clear" w:color="auto" w:fill="DEEAF6" w:themeFill="accent5" w:themeFillTint="33"/>
            <w:vAlign w:val="center"/>
          </w:tcPr>
          <w:p w14:paraId="3B9FD68E" w14:textId="37F9BCA4"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4A666E" w14:paraId="73EB0944" w14:textId="77777777" w:rsidTr="004A666E">
        <w:trPr>
          <w:trHeight w:val="75"/>
        </w:trPr>
        <w:tc>
          <w:tcPr>
            <w:tcW w:w="828" w:type="dxa"/>
            <w:vAlign w:val="center"/>
          </w:tcPr>
          <w:p w14:paraId="3F0F2EF8" w14:textId="0B9BD8E3" w:rsidR="004A666E" w:rsidRDefault="004A666E" w:rsidP="004A666E">
            <w:r>
              <w:t>1.34.1</w:t>
            </w:r>
          </w:p>
        </w:tc>
        <w:tc>
          <w:tcPr>
            <w:tcW w:w="4898" w:type="dxa"/>
            <w:gridSpan w:val="3"/>
            <w:shd w:val="clear" w:color="auto" w:fill="E2EFD9" w:themeFill="accent6" w:themeFillTint="33"/>
            <w:vAlign w:val="center"/>
          </w:tcPr>
          <w:p w14:paraId="264394B7" w14:textId="6B5E1955" w:rsidR="004A666E" w:rsidRDefault="004A666E" w:rsidP="004A666E">
            <w:r>
              <w:t>No</w:t>
            </w:r>
          </w:p>
        </w:tc>
        <w:tc>
          <w:tcPr>
            <w:tcW w:w="4714" w:type="dxa"/>
            <w:gridSpan w:val="2"/>
            <w:shd w:val="clear" w:color="auto" w:fill="auto"/>
            <w:vAlign w:val="center"/>
          </w:tcPr>
          <w:p w14:paraId="4489C22D" w14:textId="4D134332" w:rsidR="004A666E" w:rsidRDefault="004A666E" w:rsidP="004A666E"/>
        </w:tc>
      </w:tr>
      <w:tr w:rsidR="004A666E" w14:paraId="37BA41DB" w14:textId="77777777" w:rsidTr="004A666E">
        <w:trPr>
          <w:trHeight w:val="74"/>
        </w:trPr>
        <w:tc>
          <w:tcPr>
            <w:tcW w:w="828" w:type="dxa"/>
            <w:vAlign w:val="center"/>
          </w:tcPr>
          <w:p w14:paraId="7513AE47" w14:textId="0DC8BC45" w:rsidR="004A666E" w:rsidRDefault="004A666E" w:rsidP="004A666E">
            <w:r>
              <w:lastRenderedPageBreak/>
              <w:t>1.34.2</w:t>
            </w:r>
          </w:p>
        </w:tc>
        <w:tc>
          <w:tcPr>
            <w:tcW w:w="4898" w:type="dxa"/>
            <w:gridSpan w:val="3"/>
            <w:shd w:val="clear" w:color="auto" w:fill="E2EFD9" w:themeFill="accent6" w:themeFillTint="33"/>
            <w:vAlign w:val="center"/>
          </w:tcPr>
          <w:p w14:paraId="780B69A3" w14:textId="13FECCFD" w:rsidR="004A666E" w:rsidRDefault="004A666E" w:rsidP="004A666E">
            <w:r>
              <w:t>Recommend</w:t>
            </w:r>
          </w:p>
        </w:tc>
        <w:tc>
          <w:tcPr>
            <w:tcW w:w="4714" w:type="dxa"/>
            <w:gridSpan w:val="2"/>
            <w:shd w:val="clear" w:color="auto" w:fill="auto"/>
            <w:vAlign w:val="center"/>
          </w:tcPr>
          <w:p w14:paraId="0F11C4DE" w14:textId="16DFE196" w:rsidR="004A666E" w:rsidRDefault="004A666E" w:rsidP="004A666E"/>
        </w:tc>
      </w:tr>
      <w:tr w:rsidR="004A666E" w14:paraId="7A1BF319" w14:textId="77777777" w:rsidTr="004A666E">
        <w:trPr>
          <w:trHeight w:val="74"/>
        </w:trPr>
        <w:tc>
          <w:tcPr>
            <w:tcW w:w="828" w:type="dxa"/>
            <w:vAlign w:val="center"/>
          </w:tcPr>
          <w:p w14:paraId="7F7D33CA" w14:textId="72A32D62" w:rsidR="004A666E" w:rsidRDefault="004A666E" w:rsidP="004A666E">
            <w:r>
              <w:t>1.34.3</w:t>
            </w:r>
          </w:p>
        </w:tc>
        <w:tc>
          <w:tcPr>
            <w:tcW w:w="4898" w:type="dxa"/>
            <w:gridSpan w:val="3"/>
            <w:shd w:val="clear" w:color="auto" w:fill="E2EFD9" w:themeFill="accent6" w:themeFillTint="33"/>
            <w:vAlign w:val="center"/>
          </w:tcPr>
          <w:p w14:paraId="01F72E61" w14:textId="310ACA2C" w:rsidR="004A666E" w:rsidRDefault="004A666E" w:rsidP="004A666E">
            <w:r>
              <w:t>Require</w:t>
            </w:r>
          </w:p>
        </w:tc>
        <w:tc>
          <w:tcPr>
            <w:tcW w:w="4714" w:type="dxa"/>
            <w:gridSpan w:val="2"/>
            <w:shd w:val="clear" w:color="auto" w:fill="auto"/>
            <w:vAlign w:val="center"/>
          </w:tcPr>
          <w:p w14:paraId="0138C64C" w14:textId="4A9D7D61" w:rsidR="004A666E" w:rsidRDefault="004A666E" w:rsidP="004A666E"/>
        </w:tc>
      </w:tr>
      <w:tr w:rsidR="004A666E" w14:paraId="5638A9CC" w14:textId="77777777" w:rsidTr="004A666E">
        <w:trPr>
          <w:trHeight w:val="74"/>
        </w:trPr>
        <w:tc>
          <w:tcPr>
            <w:tcW w:w="828" w:type="dxa"/>
            <w:vAlign w:val="center"/>
          </w:tcPr>
          <w:p w14:paraId="5DC32929" w14:textId="33E53A9C" w:rsidR="004A666E" w:rsidRPr="00C9418B" w:rsidRDefault="004A666E" w:rsidP="004A666E">
            <w:pPr>
              <w:rPr>
                <w:b/>
                <w:bCs/>
              </w:rPr>
            </w:pPr>
            <w:r>
              <w:rPr>
                <w:b/>
                <w:bCs/>
              </w:rPr>
              <w:t>1.35</w:t>
            </w:r>
          </w:p>
        </w:tc>
        <w:tc>
          <w:tcPr>
            <w:tcW w:w="9612" w:type="dxa"/>
            <w:gridSpan w:val="5"/>
            <w:shd w:val="clear" w:color="auto" w:fill="DEEAF6" w:themeFill="accent5" w:themeFillTint="33"/>
            <w:vAlign w:val="center"/>
          </w:tcPr>
          <w:p w14:paraId="0DD8EE3F" w14:textId="2992FD58" w:rsidR="004A666E" w:rsidRDefault="004A666E" w:rsidP="004A666E">
            <w:r>
              <w:t>If recommended or required to set targets for non-carbon GHGs, which gases? Select all that apply using an X.</w:t>
            </w:r>
          </w:p>
        </w:tc>
      </w:tr>
      <w:tr w:rsidR="004A666E" w14:paraId="33A0148A" w14:textId="77777777" w:rsidTr="004A666E">
        <w:trPr>
          <w:trHeight w:val="221"/>
        </w:trPr>
        <w:tc>
          <w:tcPr>
            <w:tcW w:w="828" w:type="dxa"/>
            <w:vAlign w:val="center"/>
          </w:tcPr>
          <w:p w14:paraId="58972E0B" w14:textId="4A3B481C" w:rsidR="004A666E" w:rsidRDefault="004A666E" w:rsidP="004A666E">
            <w:r>
              <w:t>1.35.1</w:t>
            </w:r>
          </w:p>
        </w:tc>
        <w:tc>
          <w:tcPr>
            <w:tcW w:w="4898" w:type="dxa"/>
            <w:gridSpan w:val="3"/>
            <w:shd w:val="clear" w:color="auto" w:fill="E2EFD9" w:themeFill="accent6" w:themeFillTint="33"/>
            <w:vAlign w:val="center"/>
          </w:tcPr>
          <w:p w14:paraId="62DB9524" w14:textId="1C9DA1B9" w:rsidR="004A666E" w:rsidRDefault="004A666E" w:rsidP="004A666E">
            <w:r w:rsidRPr="00F75058">
              <w:rPr>
                <w:rFonts w:ascii="Calibri" w:hAnsi="Calibri" w:cs="Calibri"/>
              </w:rPr>
              <w:t xml:space="preserve">Methane (CH₄) </w:t>
            </w:r>
          </w:p>
        </w:tc>
        <w:tc>
          <w:tcPr>
            <w:tcW w:w="4714" w:type="dxa"/>
            <w:gridSpan w:val="2"/>
            <w:shd w:val="clear" w:color="auto" w:fill="auto"/>
            <w:vAlign w:val="center"/>
          </w:tcPr>
          <w:p w14:paraId="1480FE14" w14:textId="182B49A2" w:rsidR="004A666E" w:rsidRDefault="004A666E" w:rsidP="004A666E"/>
        </w:tc>
      </w:tr>
      <w:tr w:rsidR="004A666E" w14:paraId="71829CF2" w14:textId="77777777" w:rsidTr="004A666E">
        <w:trPr>
          <w:trHeight w:val="27"/>
        </w:trPr>
        <w:tc>
          <w:tcPr>
            <w:tcW w:w="828" w:type="dxa"/>
            <w:vAlign w:val="center"/>
          </w:tcPr>
          <w:p w14:paraId="605A96CF" w14:textId="2AA7C39C" w:rsidR="004A666E" w:rsidRDefault="004A666E" w:rsidP="004A666E">
            <w:r>
              <w:t>1.35.2</w:t>
            </w:r>
          </w:p>
        </w:tc>
        <w:tc>
          <w:tcPr>
            <w:tcW w:w="4898" w:type="dxa"/>
            <w:gridSpan w:val="3"/>
            <w:shd w:val="clear" w:color="auto" w:fill="E2EFD9" w:themeFill="accent6" w:themeFillTint="33"/>
            <w:vAlign w:val="center"/>
          </w:tcPr>
          <w:p w14:paraId="14C9CB0F" w14:textId="6651F3CC" w:rsidR="004A666E" w:rsidRDefault="004A666E" w:rsidP="004A666E">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4A666E" w:rsidRDefault="004A666E" w:rsidP="004A666E"/>
        </w:tc>
      </w:tr>
      <w:tr w:rsidR="004A666E" w14:paraId="5AC6429F" w14:textId="77777777" w:rsidTr="004A666E">
        <w:trPr>
          <w:trHeight w:val="27"/>
        </w:trPr>
        <w:tc>
          <w:tcPr>
            <w:tcW w:w="828" w:type="dxa"/>
            <w:vAlign w:val="center"/>
          </w:tcPr>
          <w:p w14:paraId="3ACBE0E8" w14:textId="362050F9" w:rsidR="004A666E" w:rsidRDefault="004A666E" w:rsidP="004A666E">
            <w:r>
              <w:t>1.35.3</w:t>
            </w:r>
          </w:p>
        </w:tc>
        <w:tc>
          <w:tcPr>
            <w:tcW w:w="4898" w:type="dxa"/>
            <w:gridSpan w:val="3"/>
            <w:shd w:val="clear" w:color="auto" w:fill="E2EFD9" w:themeFill="accent6" w:themeFillTint="33"/>
            <w:vAlign w:val="center"/>
          </w:tcPr>
          <w:p w14:paraId="3D1A6536" w14:textId="7102BEC9" w:rsidR="004A666E" w:rsidRDefault="004A666E" w:rsidP="004A666E">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4A666E" w:rsidRDefault="004A666E" w:rsidP="004A666E"/>
        </w:tc>
      </w:tr>
      <w:tr w:rsidR="004A666E" w14:paraId="79CC3AC5" w14:textId="77777777" w:rsidTr="004A666E">
        <w:trPr>
          <w:trHeight w:val="27"/>
        </w:trPr>
        <w:tc>
          <w:tcPr>
            <w:tcW w:w="828" w:type="dxa"/>
            <w:vAlign w:val="center"/>
          </w:tcPr>
          <w:p w14:paraId="02F6C307" w14:textId="11E3E6F7" w:rsidR="004A666E" w:rsidRDefault="004A666E" w:rsidP="004A666E">
            <w:r>
              <w:t>1.35.4</w:t>
            </w:r>
          </w:p>
        </w:tc>
        <w:tc>
          <w:tcPr>
            <w:tcW w:w="4898" w:type="dxa"/>
            <w:gridSpan w:val="3"/>
            <w:shd w:val="clear" w:color="auto" w:fill="E2EFD9" w:themeFill="accent6" w:themeFillTint="33"/>
            <w:vAlign w:val="center"/>
          </w:tcPr>
          <w:p w14:paraId="29B45329" w14:textId="115E1185" w:rsidR="004A666E" w:rsidRDefault="004A666E" w:rsidP="004A666E">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4A666E" w:rsidRDefault="004A666E" w:rsidP="004A666E"/>
        </w:tc>
      </w:tr>
      <w:tr w:rsidR="004A666E" w14:paraId="041DBAA4" w14:textId="77777777" w:rsidTr="004A666E">
        <w:trPr>
          <w:trHeight w:val="27"/>
        </w:trPr>
        <w:tc>
          <w:tcPr>
            <w:tcW w:w="828" w:type="dxa"/>
            <w:vAlign w:val="center"/>
          </w:tcPr>
          <w:p w14:paraId="2AF792D3" w14:textId="2ED2CB50" w:rsidR="004A666E" w:rsidRDefault="004A666E" w:rsidP="004A666E">
            <w:r>
              <w:t>1.35.5</w:t>
            </w:r>
          </w:p>
        </w:tc>
        <w:tc>
          <w:tcPr>
            <w:tcW w:w="4898" w:type="dxa"/>
            <w:gridSpan w:val="3"/>
            <w:shd w:val="clear" w:color="auto" w:fill="E2EFD9" w:themeFill="accent6" w:themeFillTint="33"/>
            <w:vAlign w:val="center"/>
          </w:tcPr>
          <w:p w14:paraId="0277A2BA" w14:textId="60D2CF64" w:rsidR="004A666E" w:rsidRDefault="004A666E" w:rsidP="004A666E">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4A666E" w:rsidRDefault="004A666E" w:rsidP="004A666E"/>
        </w:tc>
      </w:tr>
      <w:tr w:rsidR="004A666E" w14:paraId="0131B9EE" w14:textId="77777777" w:rsidTr="004A666E">
        <w:trPr>
          <w:trHeight w:val="27"/>
        </w:trPr>
        <w:tc>
          <w:tcPr>
            <w:tcW w:w="828" w:type="dxa"/>
            <w:vAlign w:val="center"/>
          </w:tcPr>
          <w:p w14:paraId="038DD6F6" w14:textId="2C5E87D6" w:rsidR="004A666E" w:rsidRDefault="004A666E" w:rsidP="004A666E">
            <w:r>
              <w:t>1.35.6</w:t>
            </w:r>
          </w:p>
        </w:tc>
        <w:tc>
          <w:tcPr>
            <w:tcW w:w="4898" w:type="dxa"/>
            <w:gridSpan w:val="3"/>
            <w:shd w:val="clear" w:color="auto" w:fill="E2EFD9" w:themeFill="accent6" w:themeFillTint="33"/>
            <w:vAlign w:val="center"/>
          </w:tcPr>
          <w:p w14:paraId="7411B58C" w14:textId="126B1263" w:rsidR="004A666E" w:rsidRDefault="004A666E" w:rsidP="004A666E">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4A666E" w:rsidRDefault="004A666E" w:rsidP="004A666E"/>
        </w:tc>
      </w:tr>
      <w:tr w:rsidR="004A666E" w14:paraId="6BAF5303" w14:textId="77777777" w:rsidTr="004A666E">
        <w:trPr>
          <w:trHeight w:val="27"/>
        </w:trPr>
        <w:tc>
          <w:tcPr>
            <w:tcW w:w="828" w:type="dxa"/>
            <w:vAlign w:val="center"/>
          </w:tcPr>
          <w:p w14:paraId="6BB6A345" w14:textId="31CF4157" w:rsidR="004A666E" w:rsidRDefault="004A666E" w:rsidP="004A666E">
            <w:r>
              <w:t>1.35.7</w:t>
            </w:r>
          </w:p>
        </w:tc>
        <w:tc>
          <w:tcPr>
            <w:tcW w:w="4898" w:type="dxa"/>
            <w:gridSpan w:val="3"/>
            <w:shd w:val="clear" w:color="auto" w:fill="E2EFD9" w:themeFill="accent6" w:themeFillTint="33"/>
            <w:vAlign w:val="center"/>
          </w:tcPr>
          <w:p w14:paraId="2071D5B8" w14:textId="30AD1863" w:rsidR="004A666E" w:rsidRDefault="004A666E" w:rsidP="004A666E">
            <w:r>
              <w:t>Not specified</w:t>
            </w:r>
          </w:p>
        </w:tc>
        <w:tc>
          <w:tcPr>
            <w:tcW w:w="4714" w:type="dxa"/>
            <w:gridSpan w:val="2"/>
            <w:shd w:val="clear" w:color="auto" w:fill="auto"/>
            <w:vAlign w:val="center"/>
          </w:tcPr>
          <w:p w14:paraId="58A276AB" w14:textId="56F490CA" w:rsidR="004A666E" w:rsidRDefault="004A666E" w:rsidP="004A666E"/>
        </w:tc>
      </w:tr>
      <w:tr w:rsidR="004A666E" w14:paraId="605F79B1" w14:textId="77777777" w:rsidTr="004A666E">
        <w:trPr>
          <w:trHeight w:val="74"/>
        </w:trPr>
        <w:tc>
          <w:tcPr>
            <w:tcW w:w="828" w:type="dxa"/>
            <w:vAlign w:val="center"/>
          </w:tcPr>
          <w:p w14:paraId="41E45F92" w14:textId="5DFF80F6" w:rsidR="004A666E" w:rsidRPr="00A615A6" w:rsidRDefault="004A666E" w:rsidP="004A666E">
            <w:pPr>
              <w:rPr>
                <w:b/>
                <w:bCs/>
              </w:rPr>
            </w:pPr>
            <w:r>
              <w:rPr>
                <w:b/>
                <w:bCs/>
              </w:rPr>
              <w:t>1.36</w:t>
            </w:r>
          </w:p>
        </w:tc>
        <w:tc>
          <w:tcPr>
            <w:tcW w:w="9612" w:type="dxa"/>
            <w:gridSpan w:val="5"/>
            <w:shd w:val="clear" w:color="auto" w:fill="DEEAF6" w:themeFill="accent5" w:themeFillTint="33"/>
            <w:vAlign w:val="center"/>
          </w:tcPr>
          <w:p w14:paraId="56DC66C5" w14:textId="5D5BCB07"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4A666E" w14:paraId="0D54B0DE" w14:textId="77777777" w:rsidTr="004A666E">
        <w:trPr>
          <w:trHeight w:val="75"/>
        </w:trPr>
        <w:tc>
          <w:tcPr>
            <w:tcW w:w="828" w:type="dxa"/>
            <w:vAlign w:val="center"/>
          </w:tcPr>
          <w:p w14:paraId="301AA961" w14:textId="7B60252D" w:rsidR="004A666E" w:rsidRDefault="004A666E" w:rsidP="004A666E">
            <w:r>
              <w:t>1.36.1</w:t>
            </w:r>
          </w:p>
        </w:tc>
        <w:tc>
          <w:tcPr>
            <w:tcW w:w="4898" w:type="dxa"/>
            <w:gridSpan w:val="3"/>
            <w:shd w:val="clear" w:color="auto" w:fill="E2EFD9" w:themeFill="accent6" w:themeFillTint="33"/>
            <w:vAlign w:val="center"/>
          </w:tcPr>
          <w:p w14:paraId="3145963B" w14:textId="597F5EA0" w:rsidR="004A666E" w:rsidRDefault="004A666E" w:rsidP="004A666E">
            <w:r>
              <w:t>No</w:t>
            </w:r>
          </w:p>
        </w:tc>
        <w:tc>
          <w:tcPr>
            <w:tcW w:w="4714" w:type="dxa"/>
            <w:gridSpan w:val="2"/>
            <w:shd w:val="clear" w:color="auto" w:fill="auto"/>
            <w:vAlign w:val="center"/>
          </w:tcPr>
          <w:p w14:paraId="09E0BA38" w14:textId="58D06CDC" w:rsidR="004A666E" w:rsidRDefault="004A666E" w:rsidP="004A666E"/>
        </w:tc>
      </w:tr>
      <w:tr w:rsidR="004A666E" w14:paraId="35BBF5A0" w14:textId="77777777" w:rsidTr="004A666E">
        <w:trPr>
          <w:trHeight w:val="74"/>
        </w:trPr>
        <w:tc>
          <w:tcPr>
            <w:tcW w:w="828" w:type="dxa"/>
            <w:vAlign w:val="center"/>
          </w:tcPr>
          <w:p w14:paraId="439C0FC3" w14:textId="199BF87E" w:rsidR="004A666E" w:rsidRDefault="004A666E" w:rsidP="004A666E">
            <w:r>
              <w:t>1.36.2</w:t>
            </w:r>
          </w:p>
        </w:tc>
        <w:tc>
          <w:tcPr>
            <w:tcW w:w="4898" w:type="dxa"/>
            <w:gridSpan w:val="3"/>
            <w:shd w:val="clear" w:color="auto" w:fill="E2EFD9" w:themeFill="accent6" w:themeFillTint="33"/>
            <w:vAlign w:val="center"/>
          </w:tcPr>
          <w:p w14:paraId="2EB3AE80" w14:textId="065E09DA" w:rsidR="004A666E" w:rsidRDefault="004A666E" w:rsidP="004A666E">
            <w:r>
              <w:t>Recommend</w:t>
            </w:r>
          </w:p>
        </w:tc>
        <w:tc>
          <w:tcPr>
            <w:tcW w:w="4714" w:type="dxa"/>
            <w:gridSpan w:val="2"/>
            <w:shd w:val="clear" w:color="auto" w:fill="auto"/>
            <w:vAlign w:val="center"/>
          </w:tcPr>
          <w:p w14:paraId="551585D4" w14:textId="5FBCD359" w:rsidR="004A666E" w:rsidRDefault="004A666E" w:rsidP="004A666E"/>
        </w:tc>
      </w:tr>
      <w:tr w:rsidR="004A666E" w14:paraId="29B1227E" w14:textId="77777777" w:rsidTr="004A666E">
        <w:trPr>
          <w:trHeight w:val="74"/>
        </w:trPr>
        <w:tc>
          <w:tcPr>
            <w:tcW w:w="828" w:type="dxa"/>
            <w:vAlign w:val="center"/>
          </w:tcPr>
          <w:p w14:paraId="06CACC47" w14:textId="5AE54218" w:rsidR="004A666E" w:rsidRDefault="004A666E" w:rsidP="004A666E">
            <w:r>
              <w:t>1.36.3</w:t>
            </w:r>
          </w:p>
        </w:tc>
        <w:tc>
          <w:tcPr>
            <w:tcW w:w="4898" w:type="dxa"/>
            <w:gridSpan w:val="3"/>
            <w:shd w:val="clear" w:color="auto" w:fill="E2EFD9" w:themeFill="accent6" w:themeFillTint="33"/>
            <w:vAlign w:val="center"/>
          </w:tcPr>
          <w:p w14:paraId="2A493C9D" w14:textId="60ACAEFC" w:rsidR="004A666E" w:rsidRDefault="004A666E" w:rsidP="004A666E">
            <w:r>
              <w:t>Require</w:t>
            </w:r>
          </w:p>
        </w:tc>
        <w:tc>
          <w:tcPr>
            <w:tcW w:w="4714" w:type="dxa"/>
            <w:gridSpan w:val="2"/>
            <w:shd w:val="clear" w:color="auto" w:fill="auto"/>
            <w:vAlign w:val="center"/>
          </w:tcPr>
          <w:p w14:paraId="2D0B6868" w14:textId="5711C4EE" w:rsidR="004A666E" w:rsidRDefault="004A666E" w:rsidP="004A666E"/>
        </w:tc>
      </w:tr>
      <w:tr w:rsidR="004A666E" w14:paraId="67BA3F15" w14:textId="77777777" w:rsidTr="004A666E">
        <w:trPr>
          <w:trHeight w:val="74"/>
        </w:trPr>
        <w:tc>
          <w:tcPr>
            <w:tcW w:w="828" w:type="dxa"/>
            <w:vAlign w:val="center"/>
          </w:tcPr>
          <w:p w14:paraId="4142114A" w14:textId="402D6408" w:rsidR="004A666E" w:rsidRPr="0054680A" w:rsidRDefault="004A666E" w:rsidP="004A666E">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4A666E" w:rsidRDefault="004A666E" w:rsidP="004A666E">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4A666E" w14:paraId="01527E87" w14:textId="77777777" w:rsidTr="004A666E">
        <w:trPr>
          <w:trHeight w:val="1020"/>
        </w:trPr>
        <w:tc>
          <w:tcPr>
            <w:tcW w:w="828" w:type="dxa"/>
            <w:vAlign w:val="center"/>
          </w:tcPr>
          <w:p w14:paraId="62C1016C" w14:textId="77777777" w:rsidR="004A666E" w:rsidRDefault="004A666E" w:rsidP="004A666E"/>
        </w:tc>
        <w:tc>
          <w:tcPr>
            <w:tcW w:w="9612" w:type="dxa"/>
            <w:gridSpan w:val="5"/>
            <w:vAlign w:val="center"/>
          </w:tcPr>
          <w:p w14:paraId="0E26CB50" w14:textId="77777777" w:rsidR="004A666E" w:rsidRDefault="004A666E" w:rsidP="004A666E"/>
        </w:tc>
      </w:tr>
      <w:tr w:rsidR="004A666E" w14:paraId="21F6D5C2" w14:textId="77777777" w:rsidTr="004A666E">
        <w:trPr>
          <w:trHeight w:val="74"/>
        </w:trPr>
        <w:tc>
          <w:tcPr>
            <w:tcW w:w="828" w:type="dxa"/>
            <w:vAlign w:val="center"/>
          </w:tcPr>
          <w:p w14:paraId="6C7655EE" w14:textId="507D844F" w:rsidR="004A666E" w:rsidRPr="0054680A" w:rsidRDefault="004A666E" w:rsidP="004A666E">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4A666E" w:rsidRDefault="004A666E" w:rsidP="004A666E">
            <w:r>
              <w:t>What is the recommended or required baseline year from which progress towards targets is to be measured? Select the appropriate response using an X.</w:t>
            </w:r>
          </w:p>
        </w:tc>
      </w:tr>
      <w:tr w:rsidR="004A666E" w14:paraId="18178BBC" w14:textId="77777777" w:rsidTr="004A666E">
        <w:trPr>
          <w:trHeight w:val="75"/>
        </w:trPr>
        <w:tc>
          <w:tcPr>
            <w:tcW w:w="828" w:type="dxa"/>
            <w:vAlign w:val="center"/>
          </w:tcPr>
          <w:p w14:paraId="157325FB" w14:textId="2C1EE277" w:rsidR="004A666E" w:rsidRDefault="004A666E" w:rsidP="004A666E">
            <w:r>
              <w:t>1.38.1</w:t>
            </w:r>
          </w:p>
        </w:tc>
        <w:tc>
          <w:tcPr>
            <w:tcW w:w="4898" w:type="dxa"/>
            <w:gridSpan w:val="3"/>
            <w:shd w:val="clear" w:color="auto" w:fill="E2EFD9" w:themeFill="accent6" w:themeFillTint="33"/>
            <w:vAlign w:val="center"/>
          </w:tcPr>
          <w:p w14:paraId="7D84D1FE" w14:textId="24E1941B" w:rsidR="004A666E" w:rsidRDefault="004A666E" w:rsidP="004A666E">
            <w:r>
              <w:t>1990-2000</w:t>
            </w:r>
          </w:p>
        </w:tc>
        <w:tc>
          <w:tcPr>
            <w:tcW w:w="4714" w:type="dxa"/>
            <w:gridSpan w:val="2"/>
            <w:shd w:val="clear" w:color="auto" w:fill="auto"/>
            <w:vAlign w:val="center"/>
          </w:tcPr>
          <w:p w14:paraId="6B78E5DF" w14:textId="253E1F20" w:rsidR="004A666E" w:rsidRDefault="004A666E" w:rsidP="004A666E"/>
        </w:tc>
      </w:tr>
      <w:tr w:rsidR="004A666E" w14:paraId="66E8339F" w14:textId="77777777" w:rsidTr="004A666E">
        <w:trPr>
          <w:trHeight w:val="74"/>
        </w:trPr>
        <w:tc>
          <w:tcPr>
            <w:tcW w:w="828" w:type="dxa"/>
            <w:vAlign w:val="center"/>
          </w:tcPr>
          <w:p w14:paraId="5A58582D" w14:textId="052ABF16" w:rsidR="004A666E" w:rsidRDefault="004A666E" w:rsidP="004A666E">
            <w:r>
              <w:t>1.38.2</w:t>
            </w:r>
          </w:p>
        </w:tc>
        <w:tc>
          <w:tcPr>
            <w:tcW w:w="4898" w:type="dxa"/>
            <w:gridSpan w:val="3"/>
            <w:shd w:val="clear" w:color="auto" w:fill="E2EFD9" w:themeFill="accent6" w:themeFillTint="33"/>
            <w:vAlign w:val="center"/>
          </w:tcPr>
          <w:p w14:paraId="0A3BAEFC" w14:textId="7CFB9497" w:rsidR="004A666E" w:rsidRDefault="004A666E" w:rsidP="004A666E">
            <w:r>
              <w:t>2001-2005</w:t>
            </w:r>
          </w:p>
        </w:tc>
        <w:tc>
          <w:tcPr>
            <w:tcW w:w="4714" w:type="dxa"/>
            <w:gridSpan w:val="2"/>
            <w:shd w:val="clear" w:color="auto" w:fill="auto"/>
            <w:vAlign w:val="center"/>
          </w:tcPr>
          <w:p w14:paraId="2EB4BDF5" w14:textId="5EBD74FE" w:rsidR="004A666E" w:rsidRDefault="004A666E" w:rsidP="004A666E"/>
        </w:tc>
      </w:tr>
      <w:tr w:rsidR="004A666E" w14:paraId="540B9C6A" w14:textId="77777777" w:rsidTr="004A666E">
        <w:trPr>
          <w:trHeight w:val="74"/>
        </w:trPr>
        <w:tc>
          <w:tcPr>
            <w:tcW w:w="828" w:type="dxa"/>
            <w:vAlign w:val="center"/>
          </w:tcPr>
          <w:p w14:paraId="75114FDF" w14:textId="428949B4" w:rsidR="004A666E" w:rsidRDefault="004A666E" w:rsidP="004A666E">
            <w:r>
              <w:t>1.38.3</w:t>
            </w:r>
          </w:p>
        </w:tc>
        <w:tc>
          <w:tcPr>
            <w:tcW w:w="4898" w:type="dxa"/>
            <w:gridSpan w:val="3"/>
            <w:shd w:val="clear" w:color="auto" w:fill="E2EFD9" w:themeFill="accent6" w:themeFillTint="33"/>
            <w:vAlign w:val="center"/>
          </w:tcPr>
          <w:p w14:paraId="34321A8B" w14:textId="5A805B51" w:rsidR="004A666E" w:rsidRDefault="004A666E" w:rsidP="004A666E">
            <w:r>
              <w:t>2006-2010</w:t>
            </w:r>
          </w:p>
        </w:tc>
        <w:tc>
          <w:tcPr>
            <w:tcW w:w="4714" w:type="dxa"/>
            <w:gridSpan w:val="2"/>
            <w:shd w:val="clear" w:color="auto" w:fill="auto"/>
            <w:vAlign w:val="center"/>
          </w:tcPr>
          <w:p w14:paraId="01311BFE" w14:textId="674860FB" w:rsidR="004A666E" w:rsidRDefault="004A666E" w:rsidP="004A666E"/>
        </w:tc>
      </w:tr>
      <w:tr w:rsidR="004A666E" w14:paraId="77A722C3" w14:textId="77777777" w:rsidTr="004A666E">
        <w:trPr>
          <w:trHeight w:val="74"/>
        </w:trPr>
        <w:tc>
          <w:tcPr>
            <w:tcW w:w="828" w:type="dxa"/>
            <w:vAlign w:val="center"/>
          </w:tcPr>
          <w:p w14:paraId="6FB00CF2" w14:textId="0348A6C7" w:rsidR="004A666E" w:rsidRDefault="004A666E" w:rsidP="004A666E">
            <w:r>
              <w:t>1.38.4</w:t>
            </w:r>
          </w:p>
        </w:tc>
        <w:tc>
          <w:tcPr>
            <w:tcW w:w="4898" w:type="dxa"/>
            <w:gridSpan w:val="3"/>
            <w:shd w:val="clear" w:color="auto" w:fill="E2EFD9" w:themeFill="accent6" w:themeFillTint="33"/>
            <w:vAlign w:val="center"/>
          </w:tcPr>
          <w:p w14:paraId="4FED9793" w14:textId="093C1303" w:rsidR="004A666E" w:rsidRDefault="004A666E" w:rsidP="004A666E">
            <w:r>
              <w:t>2011-2015</w:t>
            </w:r>
          </w:p>
        </w:tc>
        <w:tc>
          <w:tcPr>
            <w:tcW w:w="4714" w:type="dxa"/>
            <w:gridSpan w:val="2"/>
            <w:shd w:val="clear" w:color="auto" w:fill="auto"/>
            <w:vAlign w:val="center"/>
          </w:tcPr>
          <w:p w14:paraId="68DCBF63" w14:textId="6F5692BD" w:rsidR="004A666E" w:rsidRDefault="004A666E" w:rsidP="004A666E"/>
        </w:tc>
      </w:tr>
      <w:tr w:rsidR="004A666E" w14:paraId="7D989221" w14:textId="77777777" w:rsidTr="004A666E">
        <w:trPr>
          <w:trHeight w:val="74"/>
        </w:trPr>
        <w:tc>
          <w:tcPr>
            <w:tcW w:w="828" w:type="dxa"/>
            <w:vAlign w:val="center"/>
          </w:tcPr>
          <w:p w14:paraId="13B254C8" w14:textId="6A34E0A0" w:rsidR="004A666E" w:rsidRDefault="004A666E" w:rsidP="004A666E">
            <w:r>
              <w:t>1.38.5</w:t>
            </w:r>
          </w:p>
        </w:tc>
        <w:tc>
          <w:tcPr>
            <w:tcW w:w="4898" w:type="dxa"/>
            <w:gridSpan w:val="3"/>
            <w:shd w:val="clear" w:color="auto" w:fill="E2EFD9" w:themeFill="accent6" w:themeFillTint="33"/>
            <w:vAlign w:val="center"/>
          </w:tcPr>
          <w:p w14:paraId="3B6B353A" w14:textId="60B212BC" w:rsidR="004A666E" w:rsidRDefault="004A666E" w:rsidP="004A666E">
            <w:r>
              <w:t>2016-2020</w:t>
            </w:r>
          </w:p>
        </w:tc>
        <w:tc>
          <w:tcPr>
            <w:tcW w:w="4714" w:type="dxa"/>
            <w:gridSpan w:val="2"/>
            <w:shd w:val="clear" w:color="auto" w:fill="auto"/>
            <w:vAlign w:val="center"/>
          </w:tcPr>
          <w:p w14:paraId="1AE5D13B" w14:textId="3E12B92C" w:rsidR="004A666E" w:rsidRDefault="004A666E" w:rsidP="004A666E"/>
        </w:tc>
      </w:tr>
      <w:tr w:rsidR="004A666E" w14:paraId="2880AA95" w14:textId="77777777" w:rsidTr="004A666E">
        <w:trPr>
          <w:trHeight w:val="74"/>
        </w:trPr>
        <w:tc>
          <w:tcPr>
            <w:tcW w:w="828" w:type="dxa"/>
            <w:vAlign w:val="center"/>
          </w:tcPr>
          <w:p w14:paraId="3291059E" w14:textId="2E515DFB" w:rsidR="004A666E" w:rsidRDefault="004A666E" w:rsidP="004A666E">
            <w:r>
              <w:t>1.38.6</w:t>
            </w:r>
          </w:p>
        </w:tc>
        <w:tc>
          <w:tcPr>
            <w:tcW w:w="4898" w:type="dxa"/>
            <w:gridSpan w:val="3"/>
            <w:shd w:val="clear" w:color="auto" w:fill="E2EFD9" w:themeFill="accent6" w:themeFillTint="33"/>
            <w:vAlign w:val="center"/>
          </w:tcPr>
          <w:p w14:paraId="009154F2" w14:textId="2A859C6D" w:rsidR="004A666E" w:rsidRDefault="004A666E" w:rsidP="004A666E">
            <w:r>
              <w:t>Other</w:t>
            </w:r>
          </w:p>
        </w:tc>
        <w:tc>
          <w:tcPr>
            <w:tcW w:w="4714" w:type="dxa"/>
            <w:gridSpan w:val="2"/>
            <w:shd w:val="clear" w:color="auto" w:fill="auto"/>
            <w:vAlign w:val="center"/>
          </w:tcPr>
          <w:p w14:paraId="62747385" w14:textId="74E987FC" w:rsidR="004A666E" w:rsidRDefault="004A666E" w:rsidP="004A666E"/>
        </w:tc>
      </w:tr>
      <w:tr w:rsidR="004A666E" w14:paraId="7FCEE3C7" w14:textId="77777777" w:rsidTr="004A666E">
        <w:trPr>
          <w:trHeight w:val="74"/>
        </w:trPr>
        <w:tc>
          <w:tcPr>
            <w:tcW w:w="828" w:type="dxa"/>
            <w:vAlign w:val="center"/>
          </w:tcPr>
          <w:p w14:paraId="33610AB4" w14:textId="6254FF27" w:rsidR="004A666E" w:rsidRDefault="004A666E" w:rsidP="004A666E">
            <w:r>
              <w:t>1.38.7</w:t>
            </w:r>
          </w:p>
        </w:tc>
        <w:tc>
          <w:tcPr>
            <w:tcW w:w="4898" w:type="dxa"/>
            <w:gridSpan w:val="3"/>
            <w:shd w:val="clear" w:color="auto" w:fill="E2EFD9" w:themeFill="accent6" w:themeFillTint="33"/>
            <w:vAlign w:val="center"/>
          </w:tcPr>
          <w:p w14:paraId="2CE45EE7" w14:textId="62CECB2D" w:rsidR="004A666E" w:rsidRDefault="004A666E" w:rsidP="004A666E">
            <w:r>
              <w:t>Not specified</w:t>
            </w:r>
          </w:p>
        </w:tc>
        <w:tc>
          <w:tcPr>
            <w:tcW w:w="4714" w:type="dxa"/>
            <w:gridSpan w:val="2"/>
            <w:shd w:val="clear" w:color="auto" w:fill="auto"/>
            <w:vAlign w:val="center"/>
          </w:tcPr>
          <w:p w14:paraId="501990A5" w14:textId="5AD36168" w:rsidR="004A666E" w:rsidRDefault="004A666E" w:rsidP="004A666E"/>
        </w:tc>
      </w:tr>
      <w:tr w:rsidR="004A666E" w14:paraId="2BC0E863" w14:textId="77777777" w:rsidTr="004A666E">
        <w:trPr>
          <w:trHeight w:val="74"/>
        </w:trPr>
        <w:tc>
          <w:tcPr>
            <w:tcW w:w="828" w:type="dxa"/>
            <w:vAlign w:val="center"/>
          </w:tcPr>
          <w:p w14:paraId="50502F04" w14:textId="518CFB71" w:rsidR="004A666E" w:rsidRPr="0054680A" w:rsidRDefault="004A666E" w:rsidP="004A666E">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4A666E" w:rsidRDefault="004A666E" w:rsidP="004A666E">
            <w:r>
              <w:t xml:space="preserve">Are entities recommended or required to disclose the methodologies by which they select </w:t>
            </w:r>
            <w:r>
              <w:rPr>
                <w:b/>
              </w:rPr>
              <w:t>baseline years</w:t>
            </w:r>
            <w:r>
              <w:t>? Select the appropriate response using an X.</w:t>
            </w:r>
          </w:p>
        </w:tc>
      </w:tr>
      <w:tr w:rsidR="004A666E" w14:paraId="0EADD1E2" w14:textId="77777777" w:rsidTr="004A666E">
        <w:trPr>
          <w:trHeight w:val="74"/>
        </w:trPr>
        <w:tc>
          <w:tcPr>
            <w:tcW w:w="828" w:type="dxa"/>
            <w:vAlign w:val="center"/>
          </w:tcPr>
          <w:p w14:paraId="5B6D6981" w14:textId="062A8926" w:rsidR="004A666E" w:rsidRDefault="004A666E" w:rsidP="004A666E">
            <w:r>
              <w:t>1.39.1</w:t>
            </w:r>
          </w:p>
        </w:tc>
        <w:tc>
          <w:tcPr>
            <w:tcW w:w="4898" w:type="dxa"/>
            <w:gridSpan w:val="3"/>
            <w:shd w:val="clear" w:color="auto" w:fill="E2EFD9" w:themeFill="accent6" w:themeFillTint="33"/>
            <w:vAlign w:val="center"/>
          </w:tcPr>
          <w:p w14:paraId="0F756251" w14:textId="6F61C138" w:rsidR="004A666E" w:rsidRDefault="004A666E" w:rsidP="004A666E">
            <w:r>
              <w:t>No</w:t>
            </w:r>
          </w:p>
        </w:tc>
        <w:tc>
          <w:tcPr>
            <w:tcW w:w="4714" w:type="dxa"/>
            <w:gridSpan w:val="2"/>
            <w:shd w:val="clear" w:color="auto" w:fill="auto"/>
            <w:vAlign w:val="center"/>
          </w:tcPr>
          <w:p w14:paraId="254978D9" w14:textId="15B87271" w:rsidR="004A666E" w:rsidRDefault="004A666E" w:rsidP="004A666E"/>
        </w:tc>
      </w:tr>
      <w:tr w:rsidR="004A666E" w14:paraId="50D999FB" w14:textId="77777777" w:rsidTr="004A666E">
        <w:trPr>
          <w:trHeight w:val="74"/>
        </w:trPr>
        <w:tc>
          <w:tcPr>
            <w:tcW w:w="828" w:type="dxa"/>
            <w:vAlign w:val="center"/>
          </w:tcPr>
          <w:p w14:paraId="1725C76F" w14:textId="184D6DB1" w:rsidR="004A666E" w:rsidRDefault="004A666E" w:rsidP="004A666E">
            <w:r>
              <w:t>1.39.2</w:t>
            </w:r>
          </w:p>
        </w:tc>
        <w:tc>
          <w:tcPr>
            <w:tcW w:w="4898" w:type="dxa"/>
            <w:gridSpan w:val="3"/>
            <w:shd w:val="clear" w:color="auto" w:fill="E2EFD9" w:themeFill="accent6" w:themeFillTint="33"/>
            <w:vAlign w:val="center"/>
          </w:tcPr>
          <w:p w14:paraId="1F60B076" w14:textId="6FFEB8B5" w:rsidR="004A666E" w:rsidRDefault="004A666E" w:rsidP="004A666E">
            <w:r>
              <w:t>Recommended</w:t>
            </w:r>
          </w:p>
        </w:tc>
        <w:tc>
          <w:tcPr>
            <w:tcW w:w="4714" w:type="dxa"/>
            <w:gridSpan w:val="2"/>
            <w:shd w:val="clear" w:color="auto" w:fill="auto"/>
            <w:vAlign w:val="center"/>
          </w:tcPr>
          <w:p w14:paraId="5B5E6F1D" w14:textId="210D0334" w:rsidR="004A666E" w:rsidRDefault="004A666E" w:rsidP="004A666E"/>
        </w:tc>
      </w:tr>
      <w:tr w:rsidR="004A666E" w14:paraId="2843D446" w14:textId="77777777" w:rsidTr="004A666E">
        <w:trPr>
          <w:trHeight w:val="74"/>
        </w:trPr>
        <w:tc>
          <w:tcPr>
            <w:tcW w:w="828" w:type="dxa"/>
            <w:vAlign w:val="center"/>
          </w:tcPr>
          <w:p w14:paraId="2F9CD2F2" w14:textId="4C3F04CE" w:rsidR="004A666E" w:rsidRDefault="004A666E" w:rsidP="004A666E">
            <w:r>
              <w:t>1.39.3</w:t>
            </w:r>
          </w:p>
        </w:tc>
        <w:tc>
          <w:tcPr>
            <w:tcW w:w="4898" w:type="dxa"/>
            <w:gridSpan w:val="3"/>
            <w:shd w:val="clear" w:color="auto" w:fill="E2EFD9" w:themeFill="accent6" w:themeFillTint="33"/>
            <w:vAlign w:val="center"/>
          </w:tcPr>
          <w:p w14:paraId="2E554F2E" w14:textId="1A00D844" w:rsidR="004A666E" w:rsidRDefault="004A666E" w:rsidP="004A666E">
            <w:r>
              <w:t>Required</w:t>
            </w:r>
          </w:p>
        </w:tc>
        <w:tc>
          <w:tcPr>
            <w:tcW w:w="4714" w:type="dxa"/>
            <w:gridSpan w:val="2"/>
            <w:shd w:val="clear" w:color="auto" w:fill="auto"/>
            <w:vAlign w:val="center"/>
          </w:tcPr>
          <w:p w14:paraId="19CB5335" w14:textId="3B6C3CD0" w:rsidR="004A666E" w:rsidRDefault="004A666E" w:rsidP="004A666E"/>
        </w:tc>
      </w:tr>
      <w:tr w:rsidR="004A666E" w14:paraId="60F05EB3" w14:textId="77777777" w:rsidTr="00DD3144">
        <w:trPr>
          <w:trHeight w:val="74"/>
        </w:trPr>
        <w:tc>
          <w:tcPr>
            <w:tcW w:w="10440" w:type="dxa"/>
            <w:gridSpan w:val="6"/>
            <w:shd w:val="clear" w:color="auto" w:fill="FDF2CC"/>
            <w:vAlign w:val="center"/>
          </w:tcPr>
          <w:p w14:paraId="546FD2A1" w14:textId="44E265F8" w:rsidR="004A666E" w:rsidRPr="00CF2E7C" w:rsidRDefault="004A666E" w:rsidP="004A666E">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4A666E" w14:paraId="6900EDCC" w14:textId="77777777" w:rsidTr="004A666E">
        <w:trPr>
          <w:trHeight w:val="37"/>
        </w:trPr>
        <w:tc>
          <w:tcPr>
            <w:tcW w:w="828" w:type="dxa"/>
            <w:vAlign w:val="center"/>
          </w:tcPr>
          <w:p w14:paraId="1699263A" w14:textId="00780D86" w:rsidR="004A666E" w:rsidRPr="006C1651" w:rsidRDefault="004A666E" w:rsidP="004A666E">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4A666E" w:rsidRPr="009462FE" w:rsidRDefault="004A666E" w:rsidP="004A666E">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4A666E" w14:paraId="1253EEAB" w14:textId="77777777" w:rsidTr="004A666E">
        <w:trPr>
          <w:trHeight w:val="31"/>
        </w:trPr>
        <w:tc>
          <w:tcPr>
            <w:tcW w:w="828" w:type="dxa"/>
            <w:vAlign w:val="center"/>
          </w:tcPr>
          <w:p w14:paraId="6C18F34D" w14:textId="12ECD624" w:rsidR="004A666E" w:rsidRDefault="004A666E" w:rsidP="004A666E">
            <w:r>
              <w:t>1.40.1</w:t>
            </w:r>
          </w:p>
        </w:tc>
        <w:tc>
          <w:tcPr>
            <w:tcW w:w="4898" w:type="dxa"/>
            <w:gridSpan w:val="3"/>
            <w:shd w:val="clear" w:color="auto" w:fill="E2EFD9" w:themeFill="accent6" w:themeFillTint="33"/>
            <w:vAlign w:val="center"/>
          </w:tcPr>
          <w:p w14:paraId="143ABC6C" w14:textId="2E00C622" w:rsidR="004A666E" w:rsidRDefault="004A666E" w:rsidP="004A666E">
            <w:r>
              <w:t>Targets for renewable energy leak</w:t>
            </w:r>
          </w:p>
        </w:tc>
        <w:tc>
          <w:tcPr>
            <w:tcW w:w="4714" w:type="dxa"/>
            <w:gridSpan w:val="2"/>
            <w:shd w:val="clear" w:color="auto" w:fill="auto"/>
            <w:vAlign w:val="center"/>
          </w:tcPr>
          <w:p w14:paraId="5AB9508C" w14:textId="50CD2C54" w:rsidR="004A666E" w:rsidRDefault="004A666E" w:rsidP="004A666E"/>
        </w:tc>
      </w:tr>
      <w:tr w:rsidR="004A666E" w14:paraId="14AD47E1" w14:textId="77777777" w:rsidTr="004A666E">
        <w:trPr>
          <w:trHeight w:val="31"/>
        </w:trPr>
        <w:tc>
          <w:tcPr>
            <w:tcW w:w="828" w:type="dxa"/>
            <w:vAlign w:val="center"/>
          </w:tcPr>
          <w:p w14:paraId="1264E2BC" w14:textId="640AE483" w:rsidR="004A666E" w:rsidRDefault="004A666E" w:rsidP="004A666E">
            <w:r>
              <w:t>1.40.2</w:t>
            </w:r>
          </w:p>
        </w:tc>
        <w:tc>
          <w:tcPr>
            <w:tcW w:w="4898" w:type="dxa"/>
            <w:gridSpan w:val="3"/>
            <w:shd w:val="clear" w:color="auto" w:fill="E2EFD9" w:themeFill="accent6" w:themeFillTint="33"/>
            <w:vAlign w:val="center"/>
          </w:tcPr>
          <w:p w14:paraId="435AF414" w14:textId="67F1A84C" w:rsidR="004A666E" w:rsidRDefault="004A666E" w:rsidP="004A666E">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4A666E" w:rsidRDefault="004A666E" w:rsidP="004A666E"/>
        </w:tc>
      </w:tr>
      <w:tr w:rsidR="004A666E" w14:paraId="0145EDEA" w14:textId="77777777" w:rsidTr="004A666E">
        <w:trPr>
          <w:trHeight w:val="31"/>
        </w:trPr>
        <w:tc>
          <w:tcPr>
            <w:tcW w:w="828" w:type="dxa"/>
            <w:vAlign w:val="center"/>
          </w:tcPr>
          <w:p w14:paraId="78D47D26" w14:textId="3AC44B5C" w:rsidR="004A666E" w:rsidRDefault="004A666E" w:rsidP="004A666E">
            <w:r>
              <w:t>1.40.3</w:t>
            </w:r>
          </w:p>
        </w:tc>
        <w:tc>
          <w:tcPr>
            <w:tcW w:w="4898" w:type="dxa"/>
            <w:gridSpan w:val="3"/>
            <w:shd w:val="clear" w:color="auto" w:fill="E2EFD9" w:themeFill="accent6" w:themeFillTint="33"/>
            <w:vAlign w:val="center"/>
          </w:tcPr>
          <w:p w14:paraId="0AD21252" w14:textId="3CD24D77" w:rsidR="004A666E" w:rsidRDefault="004A666E" w:rsidP="004A666E">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4A666E" w:rsidRDefault="004A666E" w:rsidP="004A666E"/>
        </w:tc>
      </w:tr>
      <w:tr w:rsidR="004A666E" w14:paraId="069CA246" w14:textId="77777777" w:rsidTr="004A666E">
        <w:trPr>
          <w:trHeight w:val="31"/>
        </w:trPr>
        <w:tc>
          <w:tcPr>
            <w:tcW w:w="828" w:type="dxa"/>
            <w:vAlign w:val="center"/>
          </w:tcPr>
          <w:p w14:paraId="7AEEFBB0" w14:textId="18C6462D" w:rsidR="004A666E" w:rsidRDefault="004A666E" w:rsidP="004A666E">
            <w:r>
              <w:t>1.40.4</w:t>
            </w:r>
          </w:p>
        </w:tc>
        <w:tc>
          <w:tcPr>
            <w:tcW w:w="4898" w:type="dxa"/>
            <w:gridSpan w:val="3"/>
            <w:shd w:val="clear" w:color="auto" w:fill="E2EFD9" w:themeFill="accent6" w:themeFillTint="33"/>
            <w:vAlign w:val="center"/>
          </w:tcPr>
          <w:p w14:paraId="3D3A8AA5" w14:textId="6AF2B09C" w:rsidR="004A666E" w:rsidRDefault="004A666E" w:rsidP="004A666E">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4A666E" w:rsidRDefault="004A666E" w:rsidP="004A666E"/>
        </w:tc>
      </w:tr>
      <w:tr w:rsidR="004A666E" w14:paraId="16FDB032" w14:textId="77777777" w:rsidTr="004A666E">
        <w:trPr>
          <w:trHeight w:val="31"/>
        </w:trPr>
        <w:tc>
          <w:tcPr>
            <w:tcW w:w="828" w:type="dxa"/>
            <w:vAlign w:val="center"/>
          </w:tcPr>
          <w:p w14:paraId="29D76A2B" w14:textId="473BA58A" w:rsidR="004A666E" w:rsidRDefault="004A666E" w:rsidP="004A666E">
            <w:r>
              <w:t>1.40.5</w:t>
            </w:r>
          </w:p>
        </w:tc>
        <w:tc>
          <w:tcPr>
            <w:tcW w:w="4898" w:type="dxa"/>
            <w:gridSpan w:val="3"/>
            <w:shd w:val="clear" w:color="auto" w:fill="E2EFD9" w:themeFill="accent6" w:themeFillTint="33"/>
            <w:vAlign w:val="center"/>
          </w:tcPr>
          <w:p w14:paraId="4810C9F0" w14:textId="7B6E3D77" w:rsidR="004A666E" w:rsidRDefault="004A666E" w:rsidP="004A666E">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4A666E" w:rsidRDefault="004A666E" w:rsidP="004A666E"/>
        </w:tc>
      </w:tr>
      <w:tr w:rsidR="004A666E" w14:paraId="1BFF7E4D" w14:textId="77777777" w:rsidTr="004A666E">
        <w:trPr>
          <w:trHeight w:val="31"/>
        </w:trPr>
        <w:tc>
          <w:tcPr>
            <w:tcW w:w="828" w:type="dxa"/>
            <w:vAlign w:val="center"/>
          </w:tcPr>
          <w:p w14:paraId="7CE4D85C" w14:textId="5375D8A2" w:rsidR="004A666E" w:rsidRDefault="004A666E" w:rsidP="004A666E">
            <w:r>
              <w:t>1.40.6</w:t>
            </w:r>
          </w:p>
        </w:tc>
        <w:tc>
          <w:tcPr>
            <w:tcW w:w="4898" w:type="dxa"/>
            <w:gridSpan w:val="3"/>
            <w:shd w:val="clear" w:color="auto" w:fill="E2EFD9" w:themeFill="accent6" w:themeFillTint="33"/>
            <w:vAlign w:val="center"/>
          </w:tcPr>
          <w:p w14:paraId="724D2DEA" w14:textId="4F38F48B" w:rsidR="004A666E" w:rsidRDefault="004A666E" w:rsidP="004A666E">
            <w:r>
              <w:t>Other</w:t>
            </w:r>
          </w:p>
        </w:tc>
        <w:tc>
          <w:tcPr>
            <w:tcW w:w="4714" w:type="dxa"/>
            <w:gridSpan w:val="2"/>
            <w:shd w:val="clear" w:color="auto" w:fill="auto"/>
            <w:vAlign w:val="center"/>
          </w:tcPr>
          <w:p w14:paraId="1D5D3679" w14:textId="5FB1D3A8" w:rsidR="004A666E" w:rsidRDefault="004A666E" w:rsidP="004A666E">
            <w:r>
              <w:t>X</w:t>
            </w:r>
          </w:p>
        </w:tc>
      </w:tr>
      <w:tr w:rsidR="004A666E" w14:paraId="28DF3FE9" w14:textId="77777777" w:rsidTr="004A666E">
        <w:trPr>
          <w:trHeight w:val="31"/>
        </w:trPr>
        <w:tc>
          <w:tcPr>
            <w:tcW w:w="828" w:type="dxa"/>
            <w:vAlign w:val="center"/>
          </w:tcPr>
          <w:p w14:paraId="063D6B5E" w14:textId="6EE083B5" w:rsidR="004A666E" w:rsidRPr="00B534D5" w:rsidRDefault="004A666E" w:rsidP="004A666E">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4A666E" w:rsidRDefault="004A666E" w:rsidP="004A666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4A666E" w14:paraId="524AC1CC" w14:textId="77777777" w:rsidTr="004A666E">
        <w:trPr>
          <w:trHeight w:val="1020"/>
        </w:trPr>
        <w:tc>
          <w:tcPr>
            <w:tcW w:w="828" w:type="dxa"/>
            <w:vAlign w:val="center"/>
          </w:tcPr>
          <w:p w14:paraId="42397147" w14:textId="77777777" w:rsidR="004A666E" w:rsidRDefault="004A666E" w:rsidP="004A666E"/>
        </w:tc>
        <w:tc>
          <w:tcPr>
            <w:tcW w:w="9612" w:type="dxa"/>
            <w:gridSpan w:val="5"/>
            <w:vAlign w:val="center"/>
          </w:tcPr>
          <w:p w14:paraId="201C9055" w14:textId="77777777" w:rsidR="00BE34D9" w:rsidRDefault="00BE34D9" w:rsidP="00BE34D9">
            <w:r w:rsidRPr="00BE34D9">
              <w:t>In accordance with Article 275a of Delegated Regulation 2015/35/EU:</w:t>
            </w:r>
          </w:p>
          <w:p w14:paraId="3901AE36" w14:textId="7654BD80" w:rsidR="004A666E" w:rsidRPr="008103F8" w:rsidRDefault="008103F8" w:rsidP="00BE34D9">
            <w:pPr>
              <w:pStyle w:val="ListParagraph"/>
              <w:numPr>
                <w:ilvl w:val="0"/>
                <w:numId w:val="52"/>
              </w:numPr>
              <w:rPr>
                <w:i/>
                <w:iCs/>
              </w:rPr>
            </w:pPr>
            <w:r w:rsidRPr="008103F8">
              <w:t>“</w:t>
            </w:r>
            <w:r w:rsidR="004A666E" w:rsidRPr="008103F8">
              <w:rPr>
                <w:i/>
                <w:iCs/>
              </w:rPr>
              <w:t xml:space="preserve">When identifying, measuring, monitoring, managing, controlling, reporting and assessing risks arising from investments, as referred to in  the first subparagraph of Article 132(2) of Directive 2009/138/EC, insurance and reinsurance undertakings shall take into account </w:t>
            </w:r>
            <w:r w:rsidR="004A666E" w:rsidRPr="008103F8">
              <w:rPr>
                <w:b/>
                <w:bCs/>
                <w:i/>
                <w:iCs/>
              </w:rPr>
              <w:t>sustainability risks</w:t>
            </w:r>
            <w:r w:rsidR="004A666E" w:rsidRPr="008103F8">
              <w:rPr>
                <w:i/>
                <w:iCs/>
              </w:rPr>
              <w:t>.</w:t>
            </w:r>
          </w:p>
          <w:p w14:paraId="0C28CBAD" w14:textId="26AA11D9" w:rsidR="004A666E" w:rsidRPr="008103F8" w:rsidRDefault="004A666E" w:rsidP="00BE34D9">
            <w:pPr>
              <w:pStyle w:val="ListParagraph"/>
              <w:numPr>
                <w:ilvl w:val="0"/>
                <w:numId w:val="52"/>
              </w:numPr>
              <w:rPr>
                <w:i/>
                <w:iCs/>
              </w:rPr>
            </w:pPr>
            <w:r w:rsidRPr="008103F8">
              <w:rPr>
                <w:i/>
                <w:iCs/>
              </w:rPr>
              <w:t>For that purpose, insurance and reinsurance undertakings shall take into account the potential long-term impact of their investment strategy and decisions on sustainability factors and, where relevant, that strategy and those decisions of an insurance undertaking shall reflect the sustainability preferences of its customers taken into account in the product approval process</w:t>
            </w:r>
            <w:r w:rsidR="008103F8" w:rsidRPr="008103F8">
              <w:rPr>
                <w:i/>
                <w:iCs/>
              </w:rPr>
              <w:t>.</w:t>
            </w:r>
            <w:r w:rsidR="008103F8" w:rsidRPr="008103F8">
              <w:t>”</w:t>
            </w:r>
          </w:p>
          <w:p w14:paraId="263820B0" w14:textId="18C1E1EC" w:rsidR="008103F8" w:rsidRDefault="008103F8" w:rsidP="008103F8">
            <w:r>
              <w:t xml:space="preserve">Pursuant to </w:t>
            </w:r>
            <w:r w:rsidRPr="00BE34D9">
              <w:t xml:space="preserve">Article </w:t>
            </w:r>
            <w:r>
              <w:t xml:space="preserve">1 </w:t>
            </w:r>
            <w:r w:rsidRPr="00BE34D9">
              <w:t>of Delegated Regulation 2015/35/EU</w:t>
            </w:r>
            <w:r>
              <w:t>, sustainability risk means “</w:t>
            </w:r>
            <w:r w:rsidRPr="008103F8">
              <w:rPr>
                <w:i/>
                <w:iCs/>
              </w:rPr>
              <w:t>an environmental, social or governance event or condition that, if it occurs, could cause an actual or a potential negative impact on the value of the investment or on the value of the liability</w:t>
            </w:r>
            <w:r>
              <w:t>”.</w:t>
            </w:r>
          </w:p>
        </w:tc>
      </w:tr>
      <w:tr w:rsidR="004A666E" w14:paraId="70965663" w14:textId="77777777" w:rsidTr="00DD3144">
        <w:trPr>
          <w:trHeight w:val="1020"/>
        </w:trPr>
        <w:tc>
          <w:tcPr>
            <w:tcW w:w="10440" w:type="dxa"/>
            <w:gridSpan w:val="6"/>
            <w:shd w:val="clear" w:color="auto" w:fill="FDF2CC"/>
            <w:vAlign w:val="center"/>
          </w:tcPr>
          <w:p w14:paraId="2FA5395C" w14:textId="627C27E7" w:rsidR="004A666E" w:rsidRPr="00CF2E7C" w:rsidRDefault="004A666E" w:rsidP="004A666E">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4A666E" w14:paraId="2F665BDF" w14:textId="77777777" w:rsidTr="004A666E">
        <w:trPr>
          <w:trHeight w:val="31"/>
        </w:trPr>
        <w:tc>
          <w:tcPr>
            <w:tcW w:w="828" w:type="dxa"/>
            <w:vAlign w:val="center"/>
          </w:tcPr>
          <w:p w14:paraId="3C32496F" w14:textId="2953CFA3" w:rsidR="004A666E" w:rsidRPr="00570082" w:rsidRDefault="004A666E" w:rsidP="004A666E">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4A666E" w:rsidRDefault="004A666E" w:rsidP="004A666E">
            <w:r>
              <w:t>What types of physical risk must be disclosed? Select all that apply using an X.</w:t>
            </w:r>
          </w:p>
        </w:tc>
      </w:tr>
      <w:tr w:rsidR="004A666E" w14:paraId="0578DA67" w14:textId="77777777" w:rsidTr="004A666E">
        <w:trPr>
          <w:trHeight w:val="533"/>
        </w:trPr>
        <w:tc>
          <w:tcPr>
            <w:tcW w:w="828" w:type="dxa"/>
            <w:vAlign w:val="center"/>
          </w:tcPr>
          <w:p w14:paraId="7B9EF357" w14:textId="385F5475" w:rsidR="004A666E" w:rsidRDefault="004A666E" w:rsidP="004A666E">
            <w:r>
              <w:lastRenderedPageBreak/>
              <w:t>1.42.1</w:t>
            </w:r>
          </w:p>
        </w:tc>
        <w:tc>
          <w:tcPr>
            <w:tcW w:w="4898" w:type="dxa"/>
            <w:gridSpan w:val="3"/>
            <w:shd w:val="clear" w:color="auto" w:fill="E2EFD9" w:themeFill="accent6" w:themeFillTint="33"/>
            <w:vAlign w:val="center"/>
          </w:tcPr>
          <w:p w14:paraId="3D15E1DA" w14:textId="6887AA9D" w:rsidR="004A666E" w:rsidRDefault="004A666E" w:rsidP="004A666E">
            <w:r>
              <w:t>Not specified</w:t>
            </w:r>
          </w:p>
        </w:tc>
        <w:tc>
          <w:tcPr>
            <w:tcW w:w="4714" w:type="dxa"/>
            <w:gridSpan w:val="2"/>
            <w:shd w:val="clear" w:color="auto" w:fill="auto"/>
            <w:vAlign w:val="center"/>
          </w:tcPr>
          <w:p w14:paraId="1BEA457F" w14:textId="792EBC43" w:rsidR="004A666E" w:rsidRDefault="004A666E" w:rsidP="004A666E"/>
        </w:tc>
      </w:tr>
      <w:tr w:rsidR="004A666E" w14:paraId="1557983D" w14:textId="77777777" w:rsidTr="004A666E">
        <w:trPr>
          <w:trHeight w:val="533"/>
        </w:trPr>
        <w:tc>
          <w:tcPr>
            <w:tcW w:w="828" w:type="dxa"/>
            <w:vAlign w:val="center"/>
          </w:tcPr>
          <w:p w14:paraId="2C4E529A" w14:textId="619B289E" w:rsidR="004A666E" w:rsidRDefault="004A666E" w:rsidP="004A666E">
            <w:r>
              <w:t>1.42.2</w:t>
            </w:r>
          </w:p>
        </w:tc>
        <w:tc>
          <w:tcPr>
            <w:tcW w:w="4898" w:type="dxa"/>
            <w:gridSpan w:val="3"/>
            <w:shd w:val="clear" w:color="auto" w:fill="E2EFD9" w:themeFill="accent6" w:themeFillTint="33"/>
            <w:vAlign w:val="center"/>
          </w:tcPr>
          <w:p w14:paraId="21932A10" w14:textId="37A937A1" w:rsidR="004A666E" w:rsidRDefault="004A666E" w:rsidP="004A666E">
            <w:r>
              <w:t>To company</w:t>
            </w:r>
          </w:p>
        </w:tc>
        <w:tc>
          <w:tcPr>
            <w:tcW w:w="4714" w:type="dxa"/>
            <w:gridSpan w:val="2"/>
            <w:shd w:val="clear" w:color="auto" w:fill="auto"/>
            <w:vAlign w:val="center"/>
          </w:tcPr>
          <w:p w14:paraId="53C3B084" w14:textId="0420CB95" w:rsidR="004A666E" w:rsidRDefault="004A666E" w:rsidP="004A666E"/>
        </w:tc>
      </w:tr>
      <w:tr w:rsidR="004A666E" w14:paraId="74BD9E00" w14:textId="77777777" w:rsidTr="004A666E">
        <w:trPr>
          <w:trHeight w:val="533"/>
        </w:trPr>
        <w:tc>
          <w:tcPr>
            <w:tcW w:w="828" w:type="dxa"/>
            <w:vAlign w:val="center"/>
          </w:tcPr>
          <w:p w14:paraId="5C781F4B" w14:textId="76EC6D59" w:rsidR="004A666E" w:rsidRDefault="004A666E" w:rsidP="004A666E">
            <w:r>
              <w:t>1.42.3</w:t>
            </w:r>
          </w:p>
        </w:tc>
        <w:tc>
          <w:tcPr>
            <w:tcW w:w="4898" w:type="dxa"/>
            <w:gridSpan w:val="3"/>
            <w:shd w:val="clear" w:color="auto" w:fill="E2EFD9" w:themeFill="accent6" w:themeFillTint="33"/>
            <w:vAlign w:val="center"/>
          </w:tcPr>
          <w:p w14:paraId="452C3F42" w14:textId="71C7F939" w:rsidR="004A666E" w:rsidRDefault="004A666E" w:rsidP="004A666E">
            <w:r>
              <w:t>To society (double materiality)</w:t>
            </w:r>
          </w:p>
        </w:tc>
        <w:tc>
          <w:tcPr>
            <w:tcW w:w="4714" w:type="dxa"/>
            <w:gridSpan w:val="2"/>
            <w:shd w:val="clear" w:color="auto" w:fill="auto"/>
            <w:vAlign w:val="center"/>
          </w:tcPr>
          <w:p w14:paraId="075576DD" w14:textId="0A2337D0" w:rsidR="004A666E" w:rsidRDefault="004A666E" w:rsidP="004A666E"/>
        </w:tc>
      </w:tr>
      <w:tr w:rsidR="004A666E" w14:paraId="45F209CE" w14:textId="77777777" w:rsidTr="004A666E">
        <w:trPr>
          <w:trHeight w:val="74"/>
        </w:trPr>
        <w:tc>
          <w:tcPr>
            <w:tcW w:w="828" w:type="dxa"/>
            <w:vAlign w:val="center"/>
          </w:tcPr>
          <w:p w14:paraId="66FBBB1E" w14:textId="1E3F53B7" w:rsidR="004A666E" w:rsidRPr="00570082" w:rsidRDefault="004A666E" w:rsidP="004A666E">
            <w:pPr>
              <w:rPr>
                <w:b/>
                <w:bCs/>
              </w:rPr>
            </w:pPr>
            <w:r>
              <w:rPr>
                <w:b/>
                <w:bCs/>
              </w:rPr>
              <w:t>1.43</w:t>
            </w:r>
          </w:p>
        </w:tc>
        <w:tc>
          <w:tcPr>
            <w:tcW w:w="9612" w:type="dxa"/>
            <w:gridSpan w:val="5"/>
            <w:shd w:val="clear" w:color="auto" w:fill="DEEAF6" w:themeFill="accent5" w:themeFillTint="33"/>
            <w:vAlign w:val="center"/>
          </w:tcPr>
          <w:p w14:paraId="3F3A9850" w14:textId="5360A727" w:rsidR="004A666E" w:rsidRDefault="004A666E" w:rsidP="004A666E">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4A666E" w14:paraId="45C3FBF6" w14:textId="77777777" w:rsidTr="004A666E">
        <w:trPr>
          <w:trHeight w:val="74"/>
        </w:trPr>
        <w:tc>
          <w:tcPr>
            <w:tcW w:w="828" w:type="dxa"/>
            <w:vAlign w:val="center"/>
          </w:tcPr>
          <w:p w14:paraId="1EE1445C" w14:textId="590F8587" w:rsidR="004A666E" w:rsidRDefault="004A666E" w:rsidP="004A666E">
            <w:r>
              <w:t>1.43.1</w:t>
            </w:r>
          </w:p>
        </w:tc>
        <w:tc>
          <w:tcPr>
            <w:tcW w:w="4898" w:type="dxa"/>
            <w:gridSpan w:val="3"/>
            <w:shd w:val="clear" w:color="auto" w:fill="E2EFD9" w:themeFill="accent6" w:themeFillTint="33"/>
            <w:vAlign w:val="center"/>
          </w:tcPr>
          <w:p w14:paraId="4308334C" w14:textId="3797B754" w:rsidR="004A666E" w:rsidRDefault="004A666E" w:rsidP="004A666E">
            <w:r>
              <w:t>Self-assessed material risk</w:t>
            </w:r>
          </w:p>
        </w:tc>
        <w:tc>
          <w:tcPr>
            <w:tcW w:w="4714" w:type="dxa"/>
            <w:gridSpan w:val="2"/>
            <w:shd w:val="clear" w:color="auto" w:fill="auto"/>
            <w:vAlign w:val="center"/>
          </w:tcPr>
          <w:p w14:paraId="2CA4B517" w14:textId="72DBBCFB" w:rsidR="004A666E" w:rsidRDefault="004A666E" w:rsidP="004A666E"/>
        </w:tc>
      </w:tr>
      <w:tr w:rsidR="004A666E" w14:paraId="6EF3B20D" w14:textId="77777777" w:rsidTr="004A666E">
        <w:trPr>
          <w:trHeight w:val="69"/>
        </w:trPr>
        <w:tc>
          <w:tcPr>
            <w:tcW w:w="828" w:type="dxa"/>
            <w:vAlign w:val="center"/>
          </w:tcPr>
          <w:p w14:paraId="0AABC29C" w14:textId="2EA923B3" w:rsidR="004A666E" w:rsidRDefault="004A666E" w:rsidP="004A666E">
            <w:r>
              <w:t>1.43.2</w:t>
            </w:r>
          </w:p>
        </w:tc>
        <w:tc>
          <w:tcPr>
            <w:tcW w:w="4898" w:type="dxa"/>
            <w:gridSpan w:val="3"/>
            <w:shd w:val="clear" w:color="auto" w:fill="E2EFD9" w:themeFill="accent6" w:themeFillTint="33"/>
            <w:vAlign w:val="center"/>
          </w:tcPr>
          <w:p w14:paraId="7A558E98" w14:textId="54C326EA" w:rsidR="004A666E" w:rsidRDefault="004A666E" w:rsidP="004A666E">
            <w:r>
              <w:t>Externally-defined material risk</w:t>
            </w:r>
          </w:p>
        </w:tc>
        <w:tc>
          <w:tcPr>
            <w:tcW w:w="4714" w:type="dxa"/>
            <w:gridSpan w:val="2"/>
            <w:shd w:val="clear" w:color="auto" w:fill="auto"/>
            <w:vAlign w:val="center"/>
          </w:tcPr>
          <w:p w14:paraId="3F4C58B3" w14:textId="2C4BCBF2" w:rsidR="004A666E" w:rsidRDefault="004A666E" w:rsidP="004A666E"/>
        </w:tc>
      </w:tr>
      <w:tr w:rsidR="004A666E" w14:paraId="3E025432" w14:textId="77777777" w:rsidTr="004A666E">
        <w:trPr>
          <w:trHeight w:val="74"/>
        </w:trPr>
        <w:tc>
          <w:tcPr>
            <w:tcW w:w="828" w:type="dxa"/>
            <w:vAlign w:val="center"/>
          </w:tcPr>
          <w:p w14:paraId="7170B3A5" w14:textId="174FAD80" w:rsidR="004A666E" w:rsidRDefault="004A666E" w:rsidP="004A666E">
            <w:r>
              <w:t>1.43.3</w:t>
            </w:r>
          </w:p>
        </w:tc>
        <w:tc>
          <w:tcPr>
            <w:tcW w:w="4898" w:type="dxa"/>
            <w:gridSpan w:val="3"/>
            <w:shd w:val="clear" w:color="auto" w:fill="E2EFD9" w:themeFill="accent6" w:themeFillTint="33"/>
            <w:vAlign w:val="center"/>
          </w:tcPr>
          <w:p w14:paraId="0BA8C7D1" w14:textId="68A830F5" w:rsidR="004A666E" w:rsidRDefault="004A666E" w:rsidP="004A666E">
            <w:r>
              <w:t>Other</w:t>
            </w:r>
          </w:p>
        </w:tc>
        <w:tc>
          <w:tcPr>
            <w:tcW w:w="4714" w:type="dxa"/>
            <w:gridSpan w:val="2"/>
            <w:shd w:val="clear" w:color="auto" w:fill="auto"/>
            <w:vAlign w:val="center"/>
          </w:tcPr>
          <w:p w14:paraId="65064E9A" w14:textId="7B349BD9" w:rsidR="004A666E" w:rsidRDefault="004A666E" w:rsidP="004A666E"/>
        </w:tc>
      </w:tr>
      <w:tr w:rsidR="004A666E" w14:paraId="7906EB0B" w14:textId="77777777" w:rsidTr="004A666E">
        <w:trPr>
          <w:trHeight w:val="74"/>
        </w:trPr>
        <w:tc>
          <w:tcPr>
            <w:tcW w:w="828" w:type="dxa"/>
            <w:vAlign w:val="center"/>
          </w:tcPr>
          <w:p w14:paraId="74D0C219" w14:textId="6D17D405" w:rsidR="004A666E" w:rsidRPr="002D7AAD" w:rsidRDefault="004A666E" w:rsidP="004A666E">
            <w:pPr>
              <w:rPr>
                <w:b/>
                <w:bCs/>
              </w:rPr>
            </w:pPr>
            <w:r>
              <w:rPr>
                <w:b/>
                <w:bCs/>
              </w:rPr>
              <w:t>1.44</w:t>
            </w:r>
          </w:p>
        </w:tc>
        <w:tc>
          <w:tcPr>
            <w:tcW w:w="9612" w:type="dxa"/>
            <w:gridSpan w:val="5"/>
            <w:shd w:val="clear" w:color="auto" w:fill="DEEAF6" w:themeFill="accent5" w:themeFillTint="33"/>
            <w:vAlign w:val="center"/>
          </w:tcPr>
          <w:p w14:paraId="00C0A1AC" w14:textId="3A8EA7EE" w:rsidR="004A666E" w:rsidRDefault="004A666E" w:rsidP="004A666E">
            <w:r>
              <w:t>If “other” selected, please describe.</w:t>
            </w:r>
          </w:p>
        </w:tc>
      </w:tr>
      <w:tr w:rsidR="004A666E" w14:paraId="4A9E70AC" w14:textId="77777777" w:rsidTr="004A666E">
        <w:trPr>
          <w:trHeight w:val="1020"/>
        </w:trPr>
        <w:tc>
          <w:tcPr>
            <w:tcW w:w="828" w:type="dxa"/>
            <w:vAlign w:val="center"/>
          </w:tcPr>
          <w:p w14:paraId="0196AEA3" w14:textId="77777777" w:rsidR="004A666E" w:rsidRDefault="004A666E" w:rsidP="004A666E"/>
        </w:tc>
        <w:tc>
          <w:tcPr>
            <w:tcW w:w="9612" w:type="dxa"/>
            <w:gridSpan w:val="5"/>
            <w:vAlign w:val="center"/>
          </w:tcPr>
          <w:p w14:paraId="0CB659C4" w14:textId="77777777" w:rsidR="004A666E" w:rsidRDefault="004A666E" w:rsidP="004A666E"/>
        </w:tc>
      </w:tr>
      <w:tr w:rsidR="004A666E" w14:paraId="0DA41032" w14:textId="77777777" w:rsidTr="004A666E">
        <w:trPr>
          <w:trHeight w:val="74"/>
        </w:trPr>
        <w:tc>
          <w:tcPr>
            <w:tcW w:w="828" w:type="dxa"/>
            <w:shd w:val="clear" w:color="auto" w:fill="DEEAF6" w:themeFill="accent5" w:themeFillTint="33"/>
            <w:vAlign w:val="center"/>
          </w:tcPr>
          <w:p w14:paraId="73D3AE80" w14:textId="1FD409FF" w:rsidR="004A666E" w:rsidRPr="002D7AAD" w:rsidRDefault="004A666E" w:rsidP="004A666E">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4A666E" w14:paraId="67AC6BCA" w14:textId="77777777" w:rsidTr="004A666E">
        <w:trPr>
          <w:trHeight w:val="55"/>
        </w:trPr>
        <w:tc>
          <w:tcPr>
            <w:tcW w:w="828" w:type="dxa"/>
            <w:vAlign w:val="center"/>
          </w:tcPr>
          <w:p w14:paraId="07E7E537" w14:textId="77777777" w:rsidR="004A666E" w:rsidRDefault="004A666E" w:rsidP="004A666E"/>
        </w:tc>
        <w:tc>
          <w:tcPr>
            <w:tcW w:w="3507" w:type="dxa"/>
            <w:shd w:val="clear" w:color="auto" w:fill="E2EFD9" w:themeFill="accent6" w:themeFillTint="33"/>
            <w:vAlign w:val="center"/>
          </w:tcPr>
          <w:p w14:paraId="665119C3" w14:textId="77777777" w:rsidR="004A666E" w:rsidRDefault="004A666E" w:rsidP="004A666E"/>
        </w:tc>
        <w:tc>
          <w:tcPr>
            <w:tcW w:w="1391" w:type="dxa"/>
            <w:gridSpan w:val="2"/>
            <w:shd w:val="clear" w:color="auto" w:fill="E2EFD9" w:themeFill="accent6" w:themeFillTint="33"/>
            <w:vAlign w:val="center"/>
          </w:tcPr>
          <w:p w14:paraId="5056432D" w14:textId="66CBF0B8" w:rsidR="004A666E" w:rsidRDefault="004A666E" w:rsidP="004A666E">
            <w:pPr>
              <w:jc w:val="center"/>
            </w:pPr>
            <w:r>
              <w:t>Recommended</w:t>
            </w:r>
          </w:p>
        </w:tc>
        <w:tc>
          <w:tcPr>
            <w:tcW w:w="1391" w:type="dxa"/>
            <w:shd w:val="clear" w:color="auto" w:fill="E2EFD9" w:themeFill="accent6" w:themeFillTint="33"/>
            <w:vAlign w:val="center"/>
          </w:tcPr>
          <w:p w14:paraId="185C006C" w14:textId="38DEA7EC" w:rsidR="004A666E" w:rsidRDefault="004A666E" w:rsidP="004A666E">
            <w:pPr>
              <w:jc w:val="center"/>
            </w:pPr>
            <w:r>
              <w:t>Required</w:t>
            </w:r>
          </w:p>
        </w:tc>
        <w:tc>
          <w:tcPr>
            <w:tcW w:w="3323" w:type="dxa"/>
            <w:shd w:val="clear" w:color="auto" w:fill="E2EFD9" w:themeFill="accent6" w:themeFillTint="33"/>
            <w:vAlign w:val="center"/>
          </w:tcPr>
          <w:p w14:paraId="64609120" w14:textId="07B3C08F" w:rsidR="004A666E" w:rsidRDefault="004A666E" w:rsidP="004A666E">
            <w:pPr>
              <w:jc w:val="center"/>
            </w:pPr>
            <w:r>
              <w:t>Not specified</w:t>
            </w:r>
          </w:p>
        </w:tc>
      </w:tr>
      <w:tr w:rsidR="004A666E" w14:paraId="63CEB475" w14:textId="77777777" w:rsidTr="004A666E">
        <w:trPr>
          <w:trHeight w:val="53"/>
        </w:trPr>
        <w:tc>
          <w:tcPr>
            <w:tcW w:w="828" w:type="dxa"/>
            <w:vAlign w:val="center"/>
          </w:tcPr>
          <w:p w14:paraId="3AE5D78B" w14:textId="09AB1E73" w:rsidR="004A666E" w:rsidRDefault="004A666E" w:rsidP="004A666E">
            <w:r>
              <w:t>1.45.1</w:t>
            </w:r>
          </w:p>
        </w:tc>
        <w:tc>
          <w:tcPr>
            <w:tcW w:w="3507" w:type="dxa"/>
            <w:shd w:val="clear" w:color="auto" w:fill="DEEAF6" w:themeFill="accent5" w:themeFillTint="33"/>
            <w:vAlign w:val="center"/>
          </w:tcPr>
          <w:p w14:paraId="1E8AB2DC" w14:textId="63BB800B" w:rsidR="004A666E" w:rsidRDefault="004A666E" w:rsidP="004A666E">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4A666E" w:rsidRDefault="004A666E" w:rsidP="004A666E"/>
        </w:tc>
        <w:tc>
          <w:tcPr>
            <w:tcW w:w="1391" w:type="dxa"/>
            <w:vAlign w:val="center"/>
          </w:tcPr>
          <w:p w14:paraId="72170832" w14:textId="77777777" w:rsidR="004A666E" w:rsidRDefault="004A666E" w:rsidP="004A666E"/>
        </w:tc>
        <w:tc>
          <w:tcPr>
            <w:tcW w:w="3323" w:type="dxa"/>
            <w:vAlign w:val="center"/>
          </w:tcPr>
          <w:p w14:paraId="67C3F659" w14:textId="68986EF7" w:rsidR="004A666E" w:rsidRDefault="004A666E" w:rsidP="004A666E"/>
        </w:tc>
      </w:tr>
      <w:tr w:rsidR="004A666E" w14:paraId="3F5A078D" w14:textId="77777777" w:rsidTr="004A666E">
        <w:trPr>
          <w:trHeight w:val="53"/>
        </w:trPr>
        <w:tc>
          <w:tcPr>
            <w:tcW w:w="828" w:type="dxa"/>
            <w:vAlign w:val="center"/>
          </w:tcPr>
          <w:p w14:paraId="69961ADF" w14:textId="26526467" w:rsidR="004A666E" w:rsidRDefault="004A666E" w:rsidP="004A666E">
            <w:r>
              <w:t>1.45.2</w:t>
            </w:r>
          </w:p>
        </w:tc>
        <w:tc>
          <w:tcPr>
            <w:tcW w:w="3507" w:type="dxa"/>
            <w:shd w:val="clear" w:color="auto" w:fill="DEEAF6" w:themeFill="accent5" w:themeFillTint="33"/>
            <w:vAlign w:val="center"/>
          </w:tcPr>
          <w:p w14:paraId="3E91BD25" w14:textId="5F0250C2" w:rsidR="004A666E" w:rsidRDefault="004A666E" w:rsidP="004A666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4A666E" w:rsidRDefault="004A666E" w:rsidP="004A666E"/>
        </w:tc>
        <w:tc>
          <w:tcPr>
            <w:tcW w:w="1391" w:type="dxa"/>
            <w:vAlign w:val="center"/>
          </w:tcPr>
          <w:p w14:paraId="67FCCEDA" w14:textId="77777777" w:rsidR="004A666E" w:rsidRDefault="004A666E" w:rsidP="004A666E"/>
        </w:tc>
        <w:tc>
          <w:tcPr>
            <w:tcW w:w="3323" w:type="dxa"/>
            <w:vAlign w:val="center"/>
          </w:tcPr>
          <w:p w14:paraId="0BEDDD93" w14:textId="6925C8D2" w:rsidR="004A666E" w:rsidRDefault="004A666E" w:rsidP="004A666E"/>
        </w:tc>
      </w:tr>
      <w:tr w:rsidR="004A666E" w14:paraId="6DB7FA2D" w14:textId="77777777" w:rsidTr="004A666E">
        <w:trPr>
          <w:trHeight w:val="53"/>
        </w:trPr>
        <w:tc>
          <w:tcPr>
            <w:tcW w:w="828" w:type="dxa"/>
            <w:vAlign w:val="center"/>
          </w:tcPr>
          <w:p w14:paraId="614337BD" w14:textId="2391FB82" w:rsidR="004A666E" w:rsidRDefault="004A666E" w:rsidP="004A666E">
            <w:r>
              <w:t>1.45.3</w:t>
            </w:r>
          </w:p>
        </w:tc>
        <w:tc>
          <w:tcPr>
            <w:tcW w:w="3507" w:type="dxa"/>
            <w:shd w:val="clear" w:color="auto" w:fill="DEEAF6" w:themeFill="accent5" w:themeFillTint="33"/>
            <w:vAlign w:val="center"/>
          </w:tcPr>
          <w:p w14:paraId="6ABE3E93" w14:textId="6EE15F10" w:rsidR="004A666E" w:rsidRDefault="004A666E" w:rsidP="004A666E">
            <w:r>
              <w:t>Risk assessments of physical risk be third-party verified?</w:t>
            </w:r>
          </w:p>
        </w:tc>
        <w:tc>
          <w:tcPr>
            <w:tcW w:w="1391" w:type="dxa"/>
            <w:gridSpan w:val="2"/>
            <w:vAlign w:val="center"/>
          </w:tcPr>
          <w:p w14:paraId="1F738ECE" w14:textId="77777777" w:rsidR="004A666E" w:rsidRDefault="004A666E" w:rsidP="004A666E"/>
        </w:tc>
        <w:tc>
          <w:tcPr>
            <w:tcW w:w="1391" w:type="dxa"/>
            <w:vAlign w:val="center"/>
          </w:tcPr>
          <w:p w14:paraId="2F3A42EA" w14:textId="77777777" w:rsidR="004A666E" w:rsidRDefault="004A666E" w:rsidP="004A666E"/>
        </w:tc>
        <w:tc>
          <w:tcPr>
            <w:tcW w:w="3323" w:type="dxa"/>
            <w:vAlign w:val="center"/>
          </w:tcPr>
          <w:p w14:paraId="7BE07A12" w14:textId="018EE065" w:rsidR="004A666E" w:rsidRDefault="004A666E" w:rsidP="004A666E"/>
        </w:tc>
      </w:tr>
      <w:tr w:rsidR="004A666E" w14:paraId="0B8083F1" w14:textId="77777777" w:rsidTr="00DD3144">
        <w:trPr>
          <w:trHeight w:val="53"/>
        </w:trPr>
        <w:tc>
          <w:tcPr>
            <w:tcW w:w="10440" w:type="dxa"/>
            <w:gridSpan w:val="6"/>
            <w:shd w:val="clear" w:color="auto" w:fill="FDF2CC"/>
            <w:vAlign w:val="center"/>
          </w:tcPr>
          <w:p w14:paraId="6D2DA785" w14:textId="164542E8" w:rsidR="004A666E" w:rsidRPr="00CF2E7C" w:rsidRDefault="004A666E" w:rsidP="004A666E">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A666E" w14:paraId="62D62C78" w14:textId="77777777" w:rsidTr="004A666E">
        <w:trPr>
          <w:trHeight w:val="23"/>
        </w:trPr>
        <w:tc>
          <w:tcPr>
            <w:tcW w:w="828" w:type="dxa"/>
            <w:vAlign w:val="center"/>
          </w:tcPr>
          <w:p w14:paraId="45E00C75" w14:textId="4D46BB5F" w:rsidR="004A666E" w:rsidRPr="00EC523C" w:rsidRDefault="004A666E" w:rsidP="004A666E">
            <w:pPr>
              <w:rPr>
                <w:b/>
                <w:bCs/>
              </w:rPr>
            </w:pPr>
            <w:r>
              <w:rPr>
                <w:b/>
                <w:bCs/>
              </w:rPr>
              <w:t>1.46</w:t>
            </w:r>
          </w:p>
        </w:tc>
        <w:tc>
          <w:tcPr>
            <w:tcW w:w="9612" w:type="dxa"/>
            <w:gridSpan w:val="5"/>
            <w:shd w:val="clear" w:color="auto" w:fill="DEEAF6" w:themeFill="accent5" w:themeFillTint="33"/>
            <w:vAlign w:val="center"/>
          </w:tcPr>
          <w:p w14:paraId="5AA40EBC" w14:textId="024A30F0" w:rsidR="004A666E" w:rsidRDefault="004A666E" w:rsidP="004A666E">
            <w:r>
              <w:t>What types of transition risk must be disclosed? Select all that apply using an X.</w:t>
            </w:r>
          </w:p>
        </w:tc>
      </w:tr>
      <w:tr w:rsidR="004A666E" w14:paraId="2E2C6C7D" w14:textId="77777777" w:rsidTr="004A666E">
        <w:trPr>
          <w:trHeight w:val="20"/>
        </w:trPr>
        <w:tc>
          <w:tcPr>
            <w:tcW w:w="828" w:type="dxa"/>
            <w:vAlign w:val="center"/>
          </w:tcPr>
          <w:p w14:paraId="45A3BE80" w14:textId="216669BA" w:rsidR="004A666E" w:rsidRDefault="004A666E" w:rsidP="004A666E">
            <w:r>
              <w:t>1.46.1</w:t>
            </w:r>
          </w:p>
        </w:tc>
        <w:tc>
          <w:tcPr>
            <w:tcW w:w="4898" w:type="dxa"/>
            <w:gridSpan w:val="3"/>
            <w:shd w:val="clear" w:color="auto" w:fill="E2EFD9" w:themeFill="accent6" w:themeFillTint="33"/>
            <w:vAlign w:val="center"/>
          </w:tcPr>
          <w:p w14:paraId="35D006C6" w14:textId="456254C7" w:rsidR="004A666E" w:rsidRDefault="004A666E" w:rsidP="004A666E">
            <w:r>
              <w:t>Not specified</w:t>
            </w:r>
          </w:p>
        </w:tc>
        <w:tc>
          <w:tcPr>
            <w:tcW w:w="4714" w:type="dxa"/>
            <w:gridSpan w:val="2"/>
            <w:shd w:val="clear" w:color="auto" w:fill="auto"/>
            <w:vAlign w:val="center"/>
          </w:tcPr>
          <w:p w14:paraId="17C9A786" w14:textId="3AAC404F" w:rsidR="004A666E" w:rsidRDefault="004A666E" w:rsidP="004A666E"/>
        </w:tc>
      </w:tr>
      <w:tr w:rsidR="004A666E" w14:paraId="441CAF03" w14:textId="77777777" w:rsidTr="004A666E">
        <w:trPr>
          <w:trHeight w:val="20"/>
        </w:trPr>
        <w:tc>
          <w:tcPr>
            <w:tcW w:w="828" w:type="dxa"/>
            <w:vAlign w:val="center"/>
          </w:tcPr>
          <w:p w14:paraId="6A23DEC3" w14:textId="521D0AC6" w:rsidR="004A666E" w:rsidRDefault="004A666E" w:rsidP="004A666E">
            <w:r>
              <w:t>1.46.2</w:t>
            </w:r>
          </w:p>
        </w:tc>
        <w:tc>
          <w:tcPr>
            <w:tcW w:w="4898" w:type="dxa"/>
            <w:gridSpan w:val="3"/>
            <w:shd w:val="clear" w:color="auto" w:fill="E2EFD9" w:themeFill="accent6" w:themeFillTint="33"/>
            <w:vAlign w:val="center"/>
          </w:tcPr>
          <w:p w14:paraId="7D25CE8E" w14:textId="685B2EA2" w:rsidR="004A666E" w:rsidRDefault="004A666E" w:rsidP="004A666E">
            <w:r>
              <w:t>Risks that societal transitions may pose to the disclosing entity</w:t>
            </w:r>
          </w:p>
        </w:tc>
        <w:tc>
          <w:tcPr>
            <w:tcW w:w="4714" w:type="dxa"/>
            <w:gridSpan w:val="2"/>
            <w:shd w:val="clear" w:color="auto" w:fill="auto"/>
            <w:vAlign w:val="center"/>
          </w:tcPr>
          <w:p w14:paraId="794AC2B6" w14:textId="7DFBA9C1" w:rsidR="004A666E" w:rsidRDefault="004A666E" w:rsidP="004A666E"/>
        </w:tc>
      </w:tr>
      <w:tr w:rsidR="004A666E" w14:paraId="20088A84" w14:textId="77777777" w:rsidTr="004A666E">
        <w:trPr>
          <w:trHeight w:val="20"/>
        </w:trPr>
        <w:tc>
          <w:tcPr>
            <w:tcW w:w="828" w:type="dxa"/>
            <w:vAlign w:val="center"/>
          </w:tcPr>
          <w:p w14:paraId="759F5A9A" w14:textId="2CCD9BE8" w:rsidR="004A666E" w:rsidRDefault="004A666E" w:rsidP="004A666E">
            <w:r>
              <w:t>1.46.3</w:t>
            </w:r>
          </w:p>
        </w:tc>
        <w:tc>
          <w:tcPr>
            <w:tcW w:w="4898" w:type="dxa"/>
            <w:gridSpan w:val="3"/>
            <w:shd w:val="clear" w:color="auto" w:fill="E2EFD9" w:themeFill="accent6" w:themeFillTint="33"/>
            <w:vAlign w:val="center"/>
          </w:tcPr>
          <w:p w14:paraId="7D63BBCE" w14:textId="0D18DC9D" w:rsidR="004A666E" w:rsidRDefault="004A666E" w:rsidP="004A666E">
            <w:r>
              <w:t>Risks that the disclosing entity’s transition may pose to society (double materiality)</w:t>
            </w:r>
          </w:p>
        </w:tc>
        <w:tc>
          <w:tcPr>
            <w:tcW w:w="4714" w:type="dxa"/>
            <w:gridSpan w:val="2"/>
            <w:shd w:val="clear" w:color="auto" w:fill="auto"/>
            <w:vAlign w:val="center"/>
          </w:tcPr>
          <w:p w14:paraId="1B72D956" w14:textId="1140CCC0" w:rsidR="004A666E" w:rsidRDefault="004A666E" w:rsidP="004A666E"/>
        </w:tc>
      </w:tr>
      <w:tr w:rsidR="004A666E" w14:paraId="354BF968" w14:textId="77777777" w:rsidTr="004A666E">
        <w:trPr>
          <w:trHeight w:val="20"/>
        </w:trPr>
        <w:tc>
          <w:tcPr>
            <w:tcW w:w="828" w:type="dxa"/>
            <w:vAlign w:val="center"/>
          </w:tcPr>
          <w:p w14:paraId="386CB503" w14:textId="663DDA20" w:rsidR="004A666E" w:rsidRPr="003634F2" w:rsidRDefault="004A666E" w:rsidP="004A666E">
            <w:pPr>
              <w:rPr>
                <w:b/>
                <w:bCs/>
              </w:rPr>
            </w:pPr>
            <w:r>
              <w:rPr>
                <w:b/>
                <w:bCs/>
              </w:rPr>
              <w:lastRenderedPageBreak/>
              <w:t>1.47</w:t>
            </w:r>
          </w:p>
        </w:tc>
        <w:tc>
          <w:tcPr>
            <w:tcW w:w="9612" w:type="dxa"/>
            <w:gridSpan w:val="5"/>
            <w:shd w:val="clear" w:color="auto" w:fill="DEEAF6" w:themeFill="accent5" w:themeFillTint="33"/>
            <w:vAlign w:val="center"/>
          </w:tcPr>
          <w:p w14:paraId="02B6AE5E" w14:textId="63156580" w:rsidR="004A666E" w:rsidRDefault="004A666E" w:rsidP="004A666E">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A666E" w14:paraId="61C52393" w14:textId="77777777" w:rsidTr="004A666E">
        <w:trPr>
          <w:trHeight w:val="20"/>
        </w:trPr>
        <w:tc>
          <w:tcPr>
            <w:tcW w:w="828" w:type="dxa"/>
            <w:vAlign w:val="center"/>
          </w:tcPr>
          <w:p w14:paraId="45F18C73" w14:textId="505FB008" w:rsidR="004A666E" w:rsidRDefault="004A666E" w:rsidP="004A666E">
            <w:r>
              <w:t>1.47.1</w:t>
            </w:r>
          </w:p>
        </w:tc>
        <w:tc>
          <w:tcPr>
            <w:tcW w:w="4898" w:type="dxa"/>
            <w:gridSpan w:val="3"/>
            <w:shd w:val="clear" w:color="auto" w:fill="E2EFD9" w:themeFill="accent6" w:themeFillTint="33"/>
            <w:vAlign w:val="center"/>
          </w:tcPr>
          <w:p w14:paraId="5EA5F24A" w14:textId="33D76500" w:rsidR="004A666E" w:rsidRDefault="004A666E" w:rsidP="004A666E">
            <w:r>
              <w:t>Self-assessed material risk</w:t>
            </w:r>
          </w:p>
        </w:tc>
        <w:tc>
          <w:tcPr>
            <w:tcW w:w="4714" w:type="dxa"/>
            <w:gridSpan w:val="2"/>
            <w:shd w:val="clear" w:color="auto" w:fill="auto"/>
            <w:vAlign w:val="center"/>
          </w:tcPr>
          <w:p w14:paraId="3EABD989" w14:textId="5C3108BD" w:rsidR="004A666E" w:rsidRDefault="004A666E" w:rsidP="004A666E"/>
        </w:tc>
      </w:tr>
      <w:tr w:rsidR="004A666E" w14:paraId="13848922" w14:textId="77777777" w:rsidTr="004A666E">
        <w:trPr>
          <w:trHeight w:val="20"/>
        </w:trPr>
        <w:tc>
          <w:tcPr>
            <w:tcW w:w="828" w:type="dxa"/>
            <w:vAlign w:val="center"/>
          </w:tcPr>
          <w:p w14:paraId="2E5BB9C9" w14:textId="36354EBF" w:rsidR="004A666E" w:rsidRDefault="004A666E" w:rsidP="004A666E">
            <w:r>
              <w:t>1.47.2</w:t>
            </w:r>
          </w:p>
        </w:tc>
        <w:tc>
          <w:tcPr>
            <w:tcW w:w="4898" w:type="dxa"/>
            <w:gridSpan w:val="3"/>
            <w:shd w:val="clear" w:color="auto" w:fill="E2EFD9" w:themeFill="accent6" w:themeFillTint="33"/>
            <w:vAlign w:val="center"/>
          </w:tcPr>
          <w:p w14:paraId="0FF3252C" w14:textId="694A7063" w:rsidR="004A666E" w:rsidRDefault="004A666E" w:rsidP="004A666E">
            <w:r>
              <w:t>Externally-defined material risk</w:t>
            </w:r>
          </w:p>
        </w:tc>
        <w:tc>
          <w:tcPr>
            <w:tcW w:w="4714" w:type="dxa"/>
            <w:gridSpan w:val="2"/>
            <w:shd w:val="clear" w:color="auto" w:fill="auto"/>
            <w:vAlign w:val="center"/>
          </w:tcPr>
          <w:p w14:paraId="62F2B131" w14:textId="5908DD5E" w:rsidR="004A666E" w:rsidRDefault="004A666E" w:rsidP="004A666E"/>
        </w:tc>
      </w:tr>
      <w:tr w:rsidR="004A666E" w14:paraId="7938F854" w14:textId="77777777" w:rsidTr="004A666E">
        <w:trPr>
          <w:trHeight w:val="20"/>
        </w:trPr>
        <w:tc>
          <w:tcPr>
            <w:tcW w:w="828" w:type="dxa"/>
            <w:vAlign w:val="center"/>
          </w:tcPr>
          <w:p w14:paraId="4BEE08A7" w14:textId="0A6E0126" w:rsidR="004A666E" w:rsidRDefault="004A666E" w:rsidP="004A666E">
            <w:r>
              <w:t>1.47.3</w:t>
            </w:r>
          </w:p>
        </w:tc>
        <w:tc>
          <w:tcPr>
            <w:tcW w:w="4898" w:type="dxa"/>
            <w:gridSpan w:val="3"/>
            <w:shd w:val="clear" w:color="auto" w:fill="E2EFD9" w:themeFill="accent6" w:themeFillTint="33"/>
            <w:vAlign w:val="center"/>
          </w:tcPr>
          <w:p w14:paraId="05CEDA32" w14:textId="67C6796D" w:rsidR="004A666E" w:rsidRDefault="004A666E" w:rsidP="004A666E">
            <w:r>
              <w:t>Other</w:t>
            </w:r>
          </w:p>
        </w:tc>
        <w:tc>
          <w:tcPr>
            <w:tcW w:w="4714" w:type="dxa"/>
            <w:gridSpan w:val="2"/>
            <w:shd w:val="clear" w:color="auto" w:fill="auto"/>
            <w:vAlign w:val="center"/>
          </w:tcPr>
          <w:p w14:paraId="5E8D9925" w14:textId="440A4514" w:rsidR="004A666E" w:rsidRDefault="004A666E" w:rsidP="004A666E"/>
        </w:tc>
      </w:tr>
      <w:tr w:rsidR="004A666E" w14:paraId="04E97640" w14:textId="77777777" w:rsidTr="004A666E">
        <w:trPr>
          <w:trHeight w:val="20"/>
        </w:trPr>
        <w:tc>
          <w:tcPr>
            <w:tcW w:w="828" w:type="dxa"/>
            <w:vAlign w:val="center"/>
          </w:tcPr>
          <w:p w14:paraId="036D26BE" w14:textId="4F361CD5" w:rsidR="004A666E" w:rsidRPr="003634F2" w:rsidRDefault="004A666E" w:rsidP="004A666E">
            <w:pPr>
              <w:rPr>
                <w:b/>
                <w:bCs/>
              </w:rPr>
            </w:pPr>
            <w:r>
              <w:rPr>
                <w:b/>
                <w:bCs/>
              </w:rPr>
              <w:t>1.48</w:t>
            </w:r>
          </w:p>
        </w:tc>
        <w:tc>
          <w:tcPr>
            <w:tcW w:w="9612" w:type="dxa"/>
            <w:gridSpan w:val="5"/>
            <w:shd w:val="clear" w:color="auto" w:fill="DEEAF6" w:themeFill="accent5" w:themeFillTint="33"/>
            <w:vAlign w:val="center"/>
          </w:tcPr>
          <w:p w14:paraId="199BB131" w14:textId="4DDF05DB" w:rsidR="004A666E" w:rsidRDefault="004A666E" w:rsidP="004A666E">
            <w:r>
              <w:t>If “other” selected, please describe.</w:t>
            </w:r>
          </w:p>
        </w:tc>
      </w:tr>
      <w:tr w:rsidR="004A666E" w14:paraId="0535BBE4" w14:textId="77777777" w:rsidTr="004A666E">
        <w:trPr>
          <w:trHeight w:val="1020"/>
        </w:trPr>
        <w:tc>
          <w:tcPr>
            <w:tcW w:w="828" w:type="dxa"/>
            <w:vAlign w:val="center"/>
          </w:tcPr>
          <w:p w14:paraId="68A548C6" w14:textId="77777777" w:rsidR="004A666E" w:rsidRDefault="004A666E" w:rsidP="004A666E"/>
        </w:tc>
        <w:tc>
          <w:tcPr>
            <w:tcW w:w="9612" w:type="dxa"/>
            <w:gridSpan w:val="5"/>
            <w:vAlign w:val="center"/>
          </w:tcPr>
          <w:p w14:paraId="0B6A39BD" w14:textId="2D4FC780" w:rsidR="004A666E" w:rsidRDefault="004A666E" w:rsidP="004A666E"/>
        </w:tc>
      </w:tr>
      <w:tr w:rsidR="004A666E" w14:paraId="3F0F196A" w14:textId="77777777" w:rsidTr="004A666E">
        <w:trPr>
          <w:trHeight w:val="517"/>
        </w:trPr>
        <w:tc>
          <w:tcPr>
            <w:tcW w:w="828" w:type="dxa"/>
            <w:shd w:val="clear" w:color="auto" w:fill="auto"/>
            <w:vAlign w:val="center"/>
          </w:tcPr>
          <w:p w14:paraId="22D94E70" w14:textId="51CFCEF2" w:rsidR="004A666E" w:rsidRPr="003634F2" w:rsidRDefault="004A666E" w:rsidP="004A666E">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A666E" w14:paraId="7B86547D" w14:textId="77777777" w:rsidTr="004A666E">
        <w:trPr>
          <w:trHeight w:val="55"/>
        </w:trPr>
        <w:tc>
          <w:tcPr>
            <w:tcW w:w="828" w:type="dxa"/>
            <w:vAlign w:val="center"/>
          </w:tcPr>
          <w:p w14:paraId="3186E34A" w14:textId="77777777" w:rsidR="004A666E" w:rsidRDefault="004A666E" w:rsidP="004A666E"/>
        </w:tc>
        <w:tc>
          <w:tcPr>
            <w:tcW w:w="3507" w:type="dxa"/>
            <w:shd w:val="clear" w:color="auto" w:fill="E2EFD9" w:themeFill="accent6" w:themeFillTint="33"/>
            <w:vAlign w:val="center"/>
          </w:tcPr>
          <w:p w14:paraId="1ECA6DF1" w14:textId="77777777" w:rsidR="004A666E" w:rsidRDefault="004A666E" w:rsidP="004A666E"/>
        </w:tc>
        <w:tc>
          <w:tcPr>
            <w:tcW w:w="1391" w:type="dxa"/>
            <w:gridSpan w:val="2"/>
            <w:shd w:val="clear" w:color="auto" w:fill="E2EFD9" w:themeFill="accent6" w:themeFillTint="33"/>
            <w:vAlign w:val="center"/>
          </w:tcPr>
          <w:p w14:paraId="56E88B25" w14:textId="26599D63" w:rsidR="004A666E" w:rsidRDefault="004A666E" w:rsidP="004A666E">
            <w:pPr>
              <w:jc w:val="center"/>
            </w:pPr>
            <w:r>
              <w:t>Recommended</w:t>
            </w:r>
          </w:p>
        </w:tc>
        <w:tc>
          <w:tcPr>
            <w:tcW w:w="1391" w:type="dxa"/>
            <w:shd w:val="clear" w:color="auto" w:fill="E2EFD9" w:themeFill="accent6" w:themeFillTint="33"/>
            <w:vAlign w:val="center"/>
          </w:tcPr>
          <w:p w14:paraId="1C6C9BF4" w14:textId="56F79849" w:rsidR="004A666E" w:rsidRDefault="004A666E" w:rsidP="004A666E">
            <w:pPr>
              <w:jc w:val="center"/>
            </w:pPr>
            <w:r>
              <w:t>Required</w:t>
            </w:r>
          </w:p>
        </w:tc>
        <w:tc>
          <w:tcPr>
            <w:tcW w:w="3323" w:type="dxa"/>
            <w:shd w:val="clear" w:color="auto" w:fill="E2EFD9" w:themeFill="accent6" w:themeFillTint="33"/>
            <w:vAlign w:val="center"/>
          </w:tcPr>
          <w:p w14:paraId="3C9A0388" w14:textId="3D038F17" w:rsidR="004A666E" w:rsidRDefault="004A666E" w:rsidP="004A666E">
            <w:pPr>
              <w:jc w:val="center"/>
            </w:pPr>
            <w:r>
              <w:t>Not specified</w:t>
            </w:r>
          </w:p>
        </w:tc>
      </w:tr>
      <w:tr w:rsidR="004A666E" w14:paraId="08A84288" w14:textId="77777777" w:rsidTr="004A666E">
        <w:trPr>
          <w:trHeight w:val="53"/>
        </w:trPr>
        <w:tc>
          <w:tcPr>
            <w:tcW w:w="828" w:type="dxa"/>
            <w:vAlign w:val="center"/>
          </w:tcPr>
          <w:p w14:paraId="3910D384" w14:textId="07A1E008" w:rsidR="004A666E" w:rsidRDefault="004A666E" w:rsidP="004A666E">
            <w:r>
              <w:t>1.49.1</w:t>
            </w:r>
          </w:p>
        </w:tc>
        <w:tc>
          <w:tcPr>
            <w:tcW w:w="3507" w:type="dxa"/>
            <w:shd w:val="clear" w:color="auto" w:fill="DEEAF6" w:themeFill="accent5" w:themeFillTint="33"/>
            <w:vAlign w:val="center"/>
          </w:tcPr>
          <w:p w14:paraId="558F4A24" w14:textId="63B241B0" w:rsidR="004A666E" w:rsidRDefault="004A666E" w:rsidP="004A666E">
            <w:r>
              <w:t>Entities disclose the results of climate-related risk stress tests that are related to transition risk</w:t>
            </w:r>
          </w:p>
        </w:tc>
        <w:tc>
          <w:tcPr>
            <w:tcW w:w="1391" w:type="dxa"/>
            <w:gridSpan w:val="2"/>
            <w:vAlign w:val="center"/>
          </w:tcPr>
          <w:p w14:paraId="751C2316" w14:textId="77777777" w:rsidR="004A666E" w:rsidRDefault="004A666E" w:rsidP="004A666E"/>
        </w:tc>
        <w:tc>
          <w:tcPr>
            <w:tcW w:w="1391" w:type="dxa"/>
            <w:vAlign w:val="center"/>
          </w:tcPr>
          <w:p w14:paraId="0216ACA0" w14:textId="77777777" w:rsidR="004A666E" w:rsidRDefault="004A666E" w:rsidP="004A666E"/>
        </w:tc>
        <w:tc>
          <w:tcPr>
            <w:tcW w:w="3323" w:type="dxa"/>
            <w:vAlign w:val="center"/>
          </w:tcPr>
          <w:p w14:paraId="7B766908" w14:textId="76E06DF4" w:rsidR="004A666E" w:rsidRDefault="004A666E" w:rsidP="004A666E"/>
        </w:tc>
      </w:tr>
      <w:tr w:rsidR="004A666E" w14:paraId="24BE2638" w14:textId="77777777" w:rsidTr="004A666E">
        <w:trPr>
          <w:trHeight w:val="438"/>
        </w:trPr>
        <w:tc>
          <w:tcPr>
            <w:tcW w:w="828" w:type="dxa"/>
            <w:vAlign w:val="center"/>
          </w:tcPr>
          <w:p w14:paraId="4B755DB2" w14:textId="22445BB9" w:rsidR="004A666E" w:rsidRDefault="004A666E" w:rsidP="004A666E">
            <w:r>
              <w:t>1.49.2</w:t>
            </w:r>
          </w:p>
        </w:tc>
        <w:tc>
          <w:tcPr>
            <w:tcW w:w="3507" w:type="dxa"/>
            <w:shd w:val="clear" w:color="auto" w:fill="DEEAF6" w:themeFill="accent5" w:themeFillTint="33"/>
            <w:vAlign w:val="center"/>
          </w:tcPr>
          <w:p w14:paraId="70984490" w14:textId="137DFE69" w:rsidR="004A666E" w:rsidRDefault="004A666E" w:rsidP="004A666E">
            <w:r>
              <w:t>Entities have transition risk assessment be third-party verified</w:t>
            </w:r>
          </w:p>
        </w:tc>
        <w:tc>
          <w:tcPr>
            <w:tcW w:w="1391" w:type="dxa"/>
            <w:gridSpan w:val="2"/>
            <w:vAlign w:val="center"/>
          </w:tcPr>
          <w:p w14:paraId="1C8B2C6B" w14:textId="77777777" w:rsidR="004A666E" w:rsidRDefault="004A666E" w:rsidP="004A666E"/>
        </w:tc>
        <w:tc>
          <w:tcPr>
            <w:tcW w:w="1391" w:type="dxa"/>
            <w:vAlign w:val="center"/>
          </w:tcPr>
          <w:p w14:paraId="1315AFFB" w14:textId="77777777" w:rsidR="004A666E" w:rsidRDefault="004A666E" w:rsidP="004A666E"/>
        </w:tc>
        <w:tc>
          <w:tcPr>
            <w:tcW w:w="3323" w:type="dxa"/>
            <w:vAlign w:val="center"/>
          </w:tcPr>
          <w:p w14:paraId="3A0D212A" w14:textId="1AE72340" w:rsidR="004A666E" w:rsidRDefault="004A666E" w:rsidP="004A666E"/>
        </w:tc>
      </w:tr>
      <w:tr w:rsidR="004A666E" w14:paraId="2D11877E" w14:textId="77777777" w:rsidTr="004A666E">
        <w:trPr>
          <w:trHeight w:val="53"/>
        </w:trPr>
        <w:tc>
          <w:tcPr>
            <w:tcW w:w="828" w:type="dxa"/>
            <w:vAlign w:val="center"/>
          </w:tcPr>
          <w:p w14:paraId="523FC108" w14:textId="2523E837" w:rsidR="004A666E" w:rsidRDefault="004A666E" w:rsidP="004A666E">
            <w:r>
              <w:t>1.49.3</w:t>
            </w:r>
          </w:p>
        </w:tc>
        <w:tc>
          <w:tcPr>
            <w:tcW w:w="3507" w:type="dxa"/>
            <w:shd w:val="clear" w:color="auto" w:fill="DEEAF6" w:themeFill="accent5" w:themeFillTint="33"/>
            <w:vAlign w:val="center"/>
          </w:tcPr>
          <w:p w14:paraId="72DD216D" w14:textId="0328FB35" w:rsidR="004A666E" w:rsidRDefault="004A666E" w:rsidP="004A666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A666E" w:rsidRDefault="004A666E" w:rsidP="004A666E"/>
        </w:tc>
        <w:tc>
          <w:tcPr>
            <w:tcW w:w="1391" w:type="dxa"/>
            <w:vAlign w:val="center"/>
          </w:tcPr>
          <w:p w14:paraId="59497AC2" w14:textId="77777777" w:rsidR="004A666E" w:rsidRDefault="004A666E" w:rsidP="004A666E"/>
        </w:tc>
        <w:tc>
          <w:tcPr>
            <w:tcW w:w="3323" w:type="dxa"/>
            <w:vAlign w:val="center"/>
          </w:tcPr>
          <w:p w14:paraId="2DCD03A4" w14:textId="30402099" w:rsidR="004A666E" w:rsidRDefault="004A666E" w:rsidP="004A666E"/>
        </w:tc>
      </w:tr>
      <w:tr w:rsidR="004A666E" w14:paraId="1621E36E" w14:textId="77777777" w:rsidTr="00DD3144">
        <w:trPr>
          <w:trHeight w:val="53"/>
        </w:trPr>
        <w:tc>
          <w:tcPr>
            <w:tcW w:w="10440" w:type="dxa"/>
            <w:gridSpan w:val="6"/>
            <w:shd w:val="clear" w:color="auto" w:fill="FDF2CC"/>
            <w:vAlign w:val="center"/>
          </w:tcPr>
          <w:p w14:paraId="70CD7C2E" w14:textId="2B0F46F0" w:rsidR="004A666E" w:rsidRPr="00CF2E7C" w:rsidRDefault="004A666E" w:rsidP="004A666E">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A666E" w14:paraId="1B07E21F" w14:textId="77777777" w:rsidTr="004A666E">
        <w:trPr>
          <w:trHeight w:val="529"/>
        </w:trPr>
        <w:tc>
          <w:tcPr>
            <w:tcW w:w="828" w:type="dxa"/>
            <w:tcBorders>
              <w:left w:val="single" w:sz="4" w:space="0" w:color="auto"/>
              <w:right w:val="single" w:sz="4" w:space="0" w:color="auto"/>
            </w:tcBorders>
            <w:shd w:val="clear" w:color="auto" w:fill="auto"/>
            <w:vAlign w:val="center"/>
          </w:tcPr>
          <w:p w14:paraId="05D586F7" w14:textId="4D2E47D7" w:rsidR="004A666E" w:rsidRPr="00375D49" w:rsidRDefault="004A666E" w:rsidP="004A666E">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A666E" w14:paraId="59166DC2" w14:textId="77777777" w:rsidTr="004A666E">
        <w:trPr>
          <w:trHeight w:val="226"/>
        </w:trPr>
        <w:tc>
          <w:tcPr>
            <w:tcW w:w="828" w:type="dxa"/>
            <w:shd w:val="clear" w:color="auto" w:fill="auto"/>
            <w:vAlign w:val="center"/>
          </w:tcPr>
          <w:p w14:paraId="6A7C8244" w14:textId="0C21991C" w:rsidR="004A666E" w:rsidRDefault="004A666E" w:rsidP="004A666E"/>
        </w:tc>
        <w:tc>
          <w:tcPr>
            <w:tcW w:w="3507" w:type="dxa"/>
            <w:shd w:val="clear" w:color="auto" w:fill="E2EFD9" w:themeFill="accent6" w:themeFillTint="33"/>
            <w:vAlign w:val="center"/>
          </w:tcPr>
          <w:p w14:paraId="459E69EE" w14:textId="77777777" w:rsidR="004A666E" w:rsidRDefault="004A666E" w:rsidP="004A666E"/>
        </w:tc>
        <w:tc>
          <w:tcPr>
            <w:tcW w:w="1391" w:type="dxa"/>
            <w:gridSpan w:val="2"/>
            <w:shd w:val="clear" w:color="auto" w:fill="E2EFD9" w:themeFill="accent6" w:themeFillTint="33"/>
            <w:vAlign w:val="center"/>
          </w:tcPr>
          <w:p w14:paraId="6952B9A2" w14:textId="76173811" w:rsidR="004A666E" w:rsidRDefault="004A666E" w:rsidP="004A666E">
            <w:pPr>
              <w:jc w:val="center"/>
            </w:pPr>
            <w:r>
              <w:t>Recommended</w:t>
            </w:r>
          </w:p>
        </w:tc>
        <w:tc>
          <w:tcPr>
            <w:tcW w:w="1391" w:type="dxa"/>
            <w:shd w:val="clear" w:color="auto" w:fill="E2EFD9" w:themeFill="accent6" w:themeFillTint="33"/>
            <w:vAlign w:val="center"/>
          </w:tcPr>
          <w:p w14:paraId="25A86474" w14:textId="73CECFB2" w:rsidR="004A666E" w:rsidRDefault="004A666E" w:rsidP="004A666E">
            <w:pPr>
              <w:jc w:val="center"/>
            </w:pPr>
            <w:r>
              <w:t>Required</w:t>
            </w:r>
          </w:p>
        </w:tc>
        <w:tc>
          <w:tcPr>
            <w:tcW w:w="3323" w:type="dxa"/>
            <w:shd w:val="clear" w:color="auto" w:fill="E2EFD9" w:themeFill="accent6" w:themeFillTint="33"/>
            <w:vAlign w:val="center"/>
          </w:tcPr>
          <w:p w14:paraId="0029A7C9" w14:textId="244D8FAE" w:rsidR="004A666E" w:rsidRDefault="004A666E" w:rsidP="004A666E">
            <w:pPr>
              <w:jc w:val="center"/>
            </w:pPr>
            <w:r>
              <w:t>Not specified</w:t>
            </w:r>
          </w:p>
        </w:tc>
      </w:tr>
      <w:tr w:rsidR="004A666E" w14:paraId="7C02AC27" w14:textId="77777777" w:rsidTr="004A666E">
        <w:trPr>
          <w:trHeight w:val="224"/>
        </w:trPr>
        <w:tc>
          <w:tcPr>
            <w:tcW w:w="828" w:type="dxa"/>
            <w:shd w:val="clear" w:color="auto" w:fill="auto"/>
            <w:vAlign w:val="center"/>
          </w:tcPr>
          <w:p w14:paraId="22999AA5" w14:textId="142CEDBC" w:rsidR="004A666E" w:rsidRDefault="004A666E" w:rsidP="004A666E">
            <w:r>
              <w:t>1.50.1</w:t>
            </w:r>
          </w:p>
        </w:tc>
        <w:tc>
          <w:tcPr>
            <w:tcW w:w="3507" w:type="dxa"/>
            <w:shd w:val="clear" w:color="auto" w:fill="DEEAF6" w:themeFill="accent5" w:themeFillTint="33"/>
            <w:vAlign w:val="center"/>
          </w:tcPr>
          <w:p w14:paraId="79CE7418" w14:textId="6045C0CF" w:rsidR="004A666E" w:rsidRDefault="004A666E" w:rsidP="004A666E">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A666E" w:rsidRDefault="004A666E" w:rsidP="004A666E"/>
        </w:tc>
        <w:tc>
          <w:tcPr>
            <w:tcW w:w="1391" w:type="dxa"/>
            <w:shd w:val="clear" w:color="auto" w:fill="auto"/>
            <w:vAlign w:val="center"/>
          </w:tcPr>
          <w:p w14:paraId="010EA0B6" w14:textId="77777777" w:rsidR="004A666E" w:rsidRDefault="004A666E" w:rsidP="004A666E"/>
        </w:tc>
        <w:tc>
          <w:tcPr>
            <w:tcW w:w="3323" w:type="dxa"/>
            <w:shd w:val="clear" w:color="auto" w:fill="auto"/>
            <w:vAlign w:val="center"/>
          </w:tcPr>
          <w:p w14:paraId="046D9BE7" w14:textId="0965D499" w:rsidR="004A666E" w:rsidRDefault="004A666E" w:rsidP="004A666E"/>
        </w:tc>
      </w:tr>
      <w:tr w:rsidR="004A666E" w14:paraId="69D8FE15" w14:textId="77777777" w:rsidTr="004A666E">
        <w:trPr>
          <w:trHeight w:val="224"/>
        </w:trPr>
        <w:tc>
          <w:tcPr>
            <w:tcW w:w="828" w:type="dxa"/>
            <w:shd w:val="clear" w:color="auto" w:fill="auto"/>
            <w:vAlign w:val="center"/>
          </w:tcPr>
          <w:p w14:paraId="1D7E6221" w14:textId="79CDAF5F" w:rsidR="004A666E" w:rsidRDefault="004A666E" w:rsidP="004A666E">
            <w:r>
              <w:t>1.50.2</w:t>
            </w:r>
          </w:p>
        </w:tc>
        <w:tc>
          <w:tcPr>
            <w:tcW w:w="3507" w:type="dxa"/>
            <w:shd w:val="clear" w:color="auto" w:fill="DEEAF6" w:themeFill="accent5" w:themeFillTint="33"/>
            <w:vAlign w:val="center"/>
          </w:tcPr>
          <w:p w14:paraId="148746BC" w14:textId="5E0BE362" w:rsidR="004A666E" w:rsidRDefault="004A666E" w:rsidP="004A666E">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A666E" w:rsidRDefault="004A666E" w:rsidP="004A666E"/>
        </w:tc>
        <w:tc>
          <w:tcPr>
            <w:tcW w:w="1391" w:type="dxa"/>
            <w:shd w:val="clear" w:color="auto" w:fill="auto"/>
            <w:vAlign w:val="center"/>
          </w:tcPr>
          <w:p w14:paraId="43575BB4" w14:textId="77777777" w:rsidR="004A666E" w:rsidRDefault="004A666E" w:rsidP="004A666E"/>
        </w:tc>
        <w:tc>
          <w:tcPr>
            <w:tcW w:w="3323" w:type="dxa"/>
            <w:shd w:val="clear" w:color="auto" w:fill="auto"/>
            <w:vAlign w:val="center"/>
          </w:tcPr>
          <w:p w14:paraId="0D936010" w14:textId="1837532B" w:rsidR="004A666E" w:rsidRDefault="004A666E" w:rsidP="004A666E"/>
        </w:tc>
      </w:tr>
      <w:tr w:rsidR="004A666E" w14:paraId="230C62FB" w14:textId="77777777" w:rsidTr="004A666E">
        <w:trPr>
          <w:trHeight w:val="224"/>
        </w:trPr>
        <w:tc>
          <w:tcPr>
            <w:tcW w:w="828" w:type="dxa"/>
            <w:shd w:val="clear" w:color="auto" w:fill="auto"/>
            <w:vAlign w:val="center"/>
          </w:tcPr>
          <w:p w14:paraId="4FB51C3C" w14:textId="2F623D2B" w:rsidR="004A666E" w:rsidRDefault="004A666E" w:rsidP="004A666E">
            <w:r>
              <w:t>1.50.3</w:t>
            </w:r>
          </w:p>
        </w:tc>
        <w:tc>
          <w:tcPr>
            <w:tcW w:w="3507" w:type="dxa"/>
            <w:shd w:val="clear" w:color="auto" w:fill="DEEAF6" w:themeFill="accent5" w:themeFillTint="33"/>
            <w:vAlign w:val="center"/>
          </w:tcPr>
          <w:p w14:paraId="72090894" w14:textId="26DF26CA" w:rsidR="004A666E" w:rsidRDefault="004A666E" w:rsidP="004A666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A666E" w:rsidRDefault="004A666E" w:rsidP="004A666E"/>
        </w:tc>
        <w:tc>
          <w:tcPr>
            <w:tcW w:w="1391" w:type="dxa"/>
            <w:shd w:val="clear" w:color="auto" w:fill="auto"/>
            <w:vAlign w:val="center"/>
          </w:tcPr>
          <w:p w14:paraId="5A5C0BA3" w14:textId="77777777" w:rsidR="004A666E" w:rsidRDefault="004A666E" w:rsidP="004A666E"/>
        </w:tc>
        <w:tc>
          <w:tcPr>
            <w:tcW w:w="3323" w:type="dxa"/>
            <w:shd w:val="clear" w:color="auto" w:fill="auto"/>
            <w:vAlign w:val="center"/>
          </w:tcPr>
          <w:p w14:paraId="44985547" w14:textId="49C96F06" w:rsidR="004A666E" w:rsidRDefault="004A666E" w:rsidP="004A666E"/>
        </w:tc>
      </w:tr>
      <w:tr w:rsidR="004A666E" w14:paraId="3607304F" w14:textId="78887A06" w:rsidTr="004A666E">
        <w:tc>
          <w:tcPr>
            <w:tcW w:w="828" w:type="dxa"/>
            <w:vAlign w:val="center"/>
          </w:tcPr>
          <w:p w14:paraId="76BAA334" w14:textId="57D939F2" w:rsidR="004A666E" w:rsidRPr="00375D49" w:rsidRDefault="004A666E" w:rsidP="004A666E">
            <w:pPr>
              <w:rPr>
                <w:b/>
                <w:bCs/>
              </w:rPr>
            </w:pPr>
            <w:r>
              <w:rPr>
                <w:b/>
                <w:bCs/>
              </w:rPr>
              <w:lastRenderedPageBreak/>
              <w:t>1.51</w:t>
            </w:r>
          </w:p>
        </w:tc>
        <w:tc>
          <w:tcPr>
            <w:tcW w:w="9612" w:type="dxa"/>
            <w:gridSpan w:val="5"/>
            <w:shd w:val="clear" w:color="auto" w:fill="DEEAF6" w:themeFill="accent5" w:themeFillTint="33"/>
            <w:vAlign w:val="center"/>
          </w:tcPr>
          <w:p w14:paraId="26BE2898" w14:textId="739F8FB9" w:rsidR="004A666E" w:rsidRDefault="004A666E" w:rsidP="004A666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A666E" w14:paraId="5E1E5EFD" w14:textId="68280C95" w:rsidTr="004A666E">
        <w:tc>
          <w:tcPr>
            <w:tcW w:w="828" w:type="dxa"/>
            <w:vAlign w:val="center"/>
          </w:tcPr>
          <w:p w14:paraId="4CD50ABC" w14:textId="77777777" w:rsidR="004A666E" w:rsidRDefault="004A666E" w:rsidP="004A666E"/>
        </w:tc>
        <w:tc>
          <w:tcPr>
            <w:tcW w:w="3507" w:type="dxa"/>
            <w:shd w:val="clear" w:color="auto" w:fill="E2EFD9" w:themeFill="accent6" w:themeFillTint="33"/>
            <w:vAlign w:val="center"/>
          </w:tcPr>
          <w:p w14:paraId="2409A571" w14:textId="77777777" w:rsidR="004A666E" w:rsidRDefault="004A666E" w:rsidP="004A666E"/>
        </w:tc>
        <w:tc>
          <w:tcPr>
            <w:tcW w:w="1391" w:type="dxa"/>
            <w:gridSpan w:val="2"/>
            <w:shd w:val="clear" w:color="auto" w:fill="E2EFD9" w:themeFill="accent6" w:themeFillTint="33"/>
            <w:vAlign w:val="center"/>
          </w:tcPr>
          <w:p w14:paraId="211C9D0B" w14:textId="7548E49C" w:rsidR="004A666E" w:rsidRPr="00274335" w:rsidRDefault="004A666E" w:rsidP="004A666E">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A666E" w:rsidRPr="00274335" w:rsidRDefault="004A666E" w:rsidP="004A666E">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A666E" w:rsidRPr="00274335" w:rsidRDefault="004A666E" w:rsidP="004A666E">
            <w:pPr>
              <w:jc w:val="center"/>
              <w:rPr>
                <w:sz w:val="22"/>
                <w:szCs w:val="22"/>
              </w:rPr>
            </w:pPr>
            <w:r w:rsidRPr="00274335">
              <w:rPr>
                <w:sz w:val="22"/>
                <w:szCs w:val="22"/>
              </w:rPr>
              <w:t>Neither recommended nor required</w:t>
            </w:r>
          </w:p>
        </w:tc>
      </w:tr>
      <w:tr w:rsidR="004A666E" w14:paraId="25C1F5FA" w14:textId="0058AE34" w:rsidTr="004A666E">
        <w:tc>
          <w:tcPr>
            <w:tcW w:w="828" w:type="dxa"/>
            <w:vAlign w:val="center"/>
          </w:tcPr>
          <w:p w14:paraId="4E2EE8C6" w14:textId="1E0B473F" w:rsidR="004A666E" w:rsidRDefault="004A666E" w:rsidP="004A666E">
            <w:r>
              <w:t>1.51.1</w:t>
            </w:r>
          </w:p>
        </w:tc>
        <w:tc>
          <w:tcPr>
            <w:tcW w:w="3507" w:type="dxa"/>
            <w:shd w:val="clear" w:color="auto" w:fill="DEEAF6" w:themeFill="accent5" w:themeFillTint="33"/>
            <w:vAlign w:val="center"/>
          </w:tcPr>
          <w:p w14:paraId="78A4DE1A" w14:textId="05FF4AC9" w:rsidR="004A666E" w:rsidRDefault="004A666E" w:rsidP="004A666E">
            <w:pPr>
              <w:spacing w:line="276" w:lineRule="auto"/>
            </w:pPr>
            <w:r>
              <w:t>Climate-related opportunities</w:t>
            </w:r>
          </w:p>
        </w:tc>
        <w:tc>
          <w:tcPr>
            <w:tcW w:w="1391" w:type="dxa"/>
            <w:gridSpan w:val="2"/>
            <w:vAlign w:val="center"/>
          </w:tcPr>
          <w:p w14:paraId="67E9740B" w14:textId="77777777" w:rsidR="004A666E" w:rsidRDefault="004A666E" w:rsidP="004A666E"/>
        </w:tc>
        <w:tc>
          <w:tcPr>
            <w:tcW w:w="1391" w:type="dxa"/>
            <w:vAlign w:val="center"/>
          </w:tcPr>
          <w:p w14:paraId="0215B9B8" w14:textId="77777777" w:rsidR="004A666E" w:rsidRDefault="004A666E" w:rsidP="004A666E"/>
        </w:tc>
        <w:tc>
          <w:tcPr>
            <w:tcW w:w="3323" w:type="dxa"/>
            <w:vAlign w:val="center"/>
          </w:tcPr>
          <w:p w14:paraId="651FB3D7" w14:textId="77777777" w:rsidR="004A666E" w:rsidRDefault="004A666E" w:rsidP="004A666E"/>
        </w:tc>
      </w:tr>
      <w:tr w:rsidR="004A666E" w14:paraId="7BE1B753" w14:textId="0C432CBB" w:rsidTr="004A666E">
        <w:tc>
          <w:tcPr>
            <w:tcW w:w="828" w:type="dxa"/>
            <w:vAlign w:val="center"/>
          </w:tcPr>
          <w:p w14:paraId="1D0630FE" w14:textId="6BEB0586" w:rsidR="004A666E" w:rsidRDefault="004A666E" w:rsidP="004A666E">
            <w:r>
              <w:t>1.51.2</w:t>
            </w:r>
          </w:p>
        </w:tc>
        <w:tc>
          <w:tcPr>
            <w:tcW w:w="3507" w:type="dxa"/>
            <w:shd w:val="clear" w:color="auto" w:fill="DEEAF6" w:themeFill="accent5" w:themeFillTint="33"/>
            <w:vAlign w:val="center"/>
          </w:tcPr>
          <w:p w14:paraId="11924A75" w14:textId="5DF3B5D8" w:rsidR="004A666E" w:rsidRDefault="004A666E" w:rsidP="004A666E">
            <w:pPr>
              <w:spacing w:line="276" w:lineRule="auto"/>
            </w:pPr>
            <w:r>
              <w:t>Remuneration based on achieving climate-related goals</w:t>
            </w:r>
          </w:p>
        </w:tc>
        <w:tc>
          <w:tcPr>
            <w:tcW w:w="1391" w:type="dxa"/>
            <w:gridSpan w:val="2"/>
            <w:vAlign w:val="center"/>
          </w:tcPr>
          <w:p w14:paraId="343F173D" w14:textId="77777777" w:rsidR="004A666E" w:rsidRDefault="004A666E" w:rsidP="004A666E"/>
        </w:tc>
        <w:tc>
          <w:tcPr>
            <w:tcW w:w="1391" w:type="dxa"/>
            <w:vAlign w:val="center"/>
          </w:tcPr>
          <w:p w14:paraId="736B437E" w14:textId="77777777" w:rsidR="004A666E" w:rsidRDefault="004A666E" w:rsidP="004A666E"/>
        </w:tc>
        <w:tc>
          <w:tcPr>
            <w:tcW w:w="3323" w:type="dxa"/>
            <w:vAlign w:val="center"/>
          </w:tcPr>
          <w:p w14:paraId="0817B9D5" w14:textId="77777777" w:rsidR="004A666E" w:rsidRDefault="004A666E" w:rsidP="004A666E"/>
        </w:tc>
      </w:tr>
      <w:tr w:rsidR="004A666E" w14:paraId="029BF7E2" w14:textId="1140E730" w:rsidTr="004A666E">
        <w:tc>
          <w:tcPr>
            <w:tcW w:w="828" w:type="dxa"/>
            <w:vAlign w:val="center"/>
          </w:tcPr>
          <w:p w14:paraId="1D42EE5B" w14:textId="460D0C2D" w:rsidR="004A666E" w:rsidRDefault="004A666E" w:rsidP="004A666E">
            <w:r>
              <w:t>1.51.3</w:t>
            </w:r>
          </w:p>
        </w:tc>
        <w:tc>
          <w:tcPr>
            <w:tcW w:w="3507" w:type="dxa"/>
            <w:shd w:val="clear" w:color="auto" w:fill="DEEAF6" w:themeFill="accent5" w:themeFillTint="33"/>
            <w:vAlign w:val="center"/>
          </w:tcPr>
          <w:p w14:paraId="2BBECEA2" w14:textId="1B0BB378" w:rsidR="004A666E" w:rsidRDefault="004A666E" w:rsidP="004A666E">
            <w:pPr>
              <w:spacing w:line="276" w:lineRule="auto"/>
            </w:pPr>
            <w:r>
              <w:t>Capital allocation and/or expenditure plans (in the context of climate change)</w:t>
            </w:r>
          </w:p>
        </w:tc>
        <w:tc>
          <w:tcPr>
            <w:tcW w:w="1391" w:type="dxa"/>
            <w:gridSpan w:val="2"/>
            <w:vAlign w:val="center"/>
          </w:tcPr>
          <w:p w14:paraId="5209F1D2" w14:textId="77777777" w:rsidR="004A666E" w:rsidRDefault="004A666E" w:rsidP="004A666E"/>
        </w:tc>
        <w:tc>
          <w:tcPr>
            <w:tcW w:w="1391" w:type="dxa"/>
            <w:vAlign w:val="center"/>
          </w:tcPr>
          <w:p w14:paraId="628EDE61" w14:textId="77777777" w:rsidR="004A666E" w:rsidRDefault="004A666E" w:rsidP="004A666E"/>
        </w:tc>
        <w:tc>
          <w:tcPr>
            <w:tcW w:w="3323" w:type="dxa"/>
            <w:vAlign w:val="center"/>
          </w:tcPr>
          <w:p w14:paraId="01F1E8DE" w14:textId="77777777" w:rsidR="004A666E" w:rsidRDefault="004A666E" w:rsidP="004A666E"/>
        </w:tc>
      </w:tr>
      <w:tr w:rsidR="004A666E" w14:paraId="08852474" w14:textId="387F4A9D" w:rsidTr="004A666E">
        <w:tc>
          <w:tcPr>
            <w:tcW w:w="828" w:type="dxa"/>
            <w:vAlign w:val="center"/>
          </w:tcPr>
          <w:p w14:paraId="34813D38" w14:textId="71FB376E" w:rsidR="004A666E" w:rsidRDefault="004A666E" w:rsidP="004A666E">
            <w:r>
              <w:t>1.51.4</w:t>
            </w:r>
          </w:p>
        </w:tc>
        <w:tc>
          <w:tcPr>
            <w:tcW w:w="3507" w:type="dxa"/>
            <w:shd w:val="clear" w:color="auto" w:fill="DEEAF6" w:themeFill="accent5" w:themeFillTint="33"/>
            <w:vAlign w:val="center"/>
          </w:tcPr>
          <w:p w14:paraId="5D1655F3" w14:textId="7AAA75A0" w:rsidR="004A666E" w:rsidRDefault="004A666E" w:rsidP="004A666E">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A666E" w:rsidRDefault="004A666E" w:rsidP="004A666E"/>
        </w:tc>
        <w:tc>
          <w:tcPr>
            <w:tcW w:w="1391" w:type="dxa"/>
            <w:vAlign w:val="center"/>
          </w:tcPr>
          <w:p w14:paraId="4DD99938" w14:textId="77777777" w:rsidR="004A666E" w:rsidRDefault="004A666E" w:rsidP="004A666E"/>
        </w:tc>
        <w:tc>
          <w:tcPr>
            <w:tcW w:w="3323" w:type="dxa"/>
            <w:vAlign w:val="center"/>
          </w:tcPr>
          <w:p w14:paraId="065E4B33" w14:textId="77777777" w:rsidR="004A666E" w:rsidRDefault="004A666E" w:rsidP="004A666E"/>
        </w:tc>
      </w:tr>
      <w:tr w:rsidR="004A666E" w14:paraId="742178A6" w14:textId="6A7785B1" w:rsidTr="004A666E">
        <w:tc>
          <w:tcPr>
            <w:tcW w:w="828" w:type="dxa"/>
            <w:vAlign w:val="center"/>
          </w:tcPr>
          <w:p w14:paraId="76D42950" w14:textId="61E57C34" w:rsidR="004A666E" w:rsidRDefault="004A666E" w:rsidP="004A666E">
            <w:r>
              <w:t>1.51.5</w:t>
            </w:r>
          </w:p>
        </w:tc>
        <w:tc>
          <w:tcPr>
            <w:tcW w:w="3507" w:type="dxa"/>
            <w:shd w:val="clear" w:color="auto" w:fill="DEEAF6" w:themeFill="accent5" w:themeFillTint="33"/>
            <w:vAlign w:val="center"/>
          </w:tcPr>
          <w:p w14:paraId="4441E496" w14:textId="30F09849" w:rsidR="004A666E" w:rsidRDefault="004A666E" w:rsidP="004A666E">
            <w:pPr>
              <w:spacing w:line="276" w:lineRule="auto"/>
            </w:pPr>
            <w:r>
              <w:t xml:space="preserve">ESG methodologies and criteria </w:t>
            </w:r>
          </w:p>
        </w:tc>
        <w:tc>
          <w:tcPr>
            <w:tcW w:w="1391" w:type="dxa"/>
            <w:gridSpan w:val="2"/>
            <w:vAlign w:val="center"/>
          </w:tcPr>
          <w:p w14:paraId="2EEB385E" w14:textId="77777777" w:rsidR="004A666E" w:rsidRDefault="004A666E" w:rsidP="004A666E"/>
        </w:tc>
        <w:tc>
          <w:tcPr>
            <w:tcW w:w="1391" w:type="dxa"/>
            <w:vAlign w:val="center"/>
          </w:tcPr>
          <w:p w14:paraId="10DE3AE1" w14:textId="77777777" w:rsidR="004A666E" w:rsidRDefault="004A666E" w:rsidP="004A666E"/>
        </w:tc>
        <w:tc>
          <w:tcPr>
            <w:tcW w:w="3323" w:type="dxa"/>
            <w:vAlign w:val="center"/>
          </w:tcPr>
          <w:p w14:paraId="0650D0EA" w14:textId="77777777" w:rsidR="004A666E" w:rsidRDefault="004A666E" w:rsidP="004A666E"/>
        </w:tc>
      </w:tr>
      <w:tr w:rsidR="004A666E" w14:paraId="231ABB96" w14:textId="656B4CEA" w:rsidTr="004A666E">
        <w:tc>
          <w:tcPr>
            <w:tcW w:w="828" w:type="dxa"/>
            <w:vAlign w:val="center"/>
          </w:tcPr>
          <w:p w14:paraId="431E780F" w14:textId="19C18E1E" w:rsidR="004A666E" w:rsidRDefault="004A666E" w:rsidP="004A666E">
            <w:r>
              <w:t>1.51.6</w:t>
            </w:r>
          </w:p>
        </w:tc>
        <w:tc>
          <w:tcPr>
            <w:tcW w:w="3507" w:type="dxa"/>
            <w:shd w:val="clear" w:color="auto" w:fill="DEEAF6" w:themeFill="accent5" w:themeFillTint="33"/>
            <w:vAlign w:val="center"/>
          </w:tcPr>
          <w:p w14:paraId="02F0A5C1" w14:textId="4FC6B487" w:rsidR="004A666E" w:rsidRDefault="004A666E" w:rsidP="004A666E">
            <w:pPr>
              <w:spacing w:line="276" w:lineRule="auto"/>
            </w:pPr>
            <w:r>
              <w:t>Climate-related lobbying and/or policy engagement</w:t>
            </w:r>
          </w:p>
        </w:tc>
        <w:tc>
          <w:tcPr>
            <w:tcW w:w="1391" w:type="dxa"/>
            <w:gridSpan w:val="2"/>
            <w:vAlign w:val="center"/>
          </w:tcPr>
          <w:p w14:paraId="65138978" w14:textId="77777777" w:rsidR="004A666E" w:rsidRDefault="004A666E" w:rsidP="004A666E"/>
        </w:tc>
        <w:tc>
          <w:tcPr>
            <w:tcW w:w="1391" w:type="dxa"/>
            <w:vAlign w:val="center"/>
          </w:tcPr>
          <w:p w14:paraId="398DAED1" w14:textId="77777777" w:rsidR="004A666E" w:rsidRDefault="004A666E" w:rsidP="004A666E"/>
        </w:tc>
        <w:tc>
          <w:tcPr>
            <w:tcW w:w="3323" w:type="dxa"/>
            <w:vAlign w:val="center"/>
          </w:tcPr>
          <w:p w14:paraId="607297C7" w14:textId="77777777" w:rsidR="004A666E" w:rsidRDefault="004A666E" w:rsidP="004A666E"/>
        </w:tc>
      </w:tr>
      <w:tr w:rsidR="004A666E" w14:paraId="34717955" w14:textId="2735A747" w:rsidTr="004A666E">
        <w:tc>
          <w:tcPr>
            <w:tcW w:w="828" w:type="dxa"/>
            <w:vAlign w:val="center"/>
          </w:tcPr>
          <w:p w14:paraId="7FFF4B85" w14:textId="72CA5DA7" w:rsidR="004A666E" w:rsidRDefault="004A666E" w:rsidP="004A666E">
            <w:r>
              <w:t>1.51.7</w:t>
            </w:r>
          </w:p>
        </w:tc>
        <w:tc>
          <w:tcPr>
            <w:tcW w:w="3507" w:type="dxa"/>
            <w:shd w:val="clear" w:color="auto" w:fill="DEEAF6" w:themeFill="accent5" w:themeFillTint="33"/>
            <w:vAlign w:val="center"/>
          </w:tcPr>
          <w:p w14:paraId="00011CAA" w14:textId="6339D429" w:rsidR="004A666E" w:rsidRDefault="004A666E" w:rsidP="004A666E">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A666E" w:rsidRDefault="004A666E" w:rsidP="004A666E"/>
        </w:tc>
        <w:tc>
          <w:tcPr>
            <w:tcW w:w="1391" w:type="dxa"/>
            <w:vAlign w:val="center"/>
          </w:tcPr>
          <w:p w14:paraId="58B469E7" w14:textId="77777777" w:rsidR="004A666E" w:rsidRDefault="004A666E" w:rsidP="004A666E"/>
        </w:tc>
        <w:tc>
          <w:tcPr>
            <w:tcW w:w="3323" w:type="dxa"/>
            <w:vAlign w:val="center"/>
          </w:tcPr>
          <w:p w14:paraId="505F1D8B" w14:textId="77777777" w:rsidR="004A666E" w:rsidRDefault="004A666E" w:rsidP="004A666E"/>
        </w:tc>
      </w:tr>
      <w:tr w:rsidR="004A666E" w14:paraId="799B4647" w14:textId="6BFD33A9" w:rsidTr="004A666E">
        <w:tc>
          <w:tcPr>
            <w:tcW w:w="828" w:type="dxa"/>
            <w:vAlign w:val="center"/>
          </w:tcPr>
          <w:p w14:paraId="17352FE1" w14:textId="61C09737" w:rsidR="004A666E" w:rsidRDefault="004A666E" w:rsidP="004A666E">
            <w:r>
              <w:t>1.51.8</w:t>
            </w:r>
          </w:p>
        </w:tc>
        <w:tc>
          <w:tcPr>
            <w:tcW w:w="3507" w:type="dxa"/>
            <w:shd w:val="clear" w:color="auto" w:fill="DEEAF6" w:themeFill="accent5" w:themeFillTint="33"/>
            <w:vAlign w:val="center"/>
          </w:tcPr>
          <w:p w14:paraId="6E7A809C" w14:textId="5DA1B3BC" w:rsidR="004A666E" w:rsidRDefault="004A666E" w:rsidP="004A666E">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A666E" w:rsidRDefault="004A666E" w:rsidP="004A666E"/>
        </w:tc>
        <w:tc>
          <w:tcPr>
            <w:tcW w:w="1391" w:type="dxa"/>
            <w:vAlign w:val="center"/>
          </w:tcPr>
          <w:p w14:paraId="0A067D90" w14:textId="77777777" w:rsidR="004A666E" w:rsidRDefault="004A666E" w:rsidP="004A666E"/>
        </w:tc>
        <w:tc>
          <w:tcPr>
            <w:tcW w:w="3323" w:type="dxa"/>
            <w:vAlign w:val="center"/>
          </w:tcPr>
          <w:p w14:paraId="6BB3D640" w14:textId="77777777" w:rsidR="004A666E" w:rsidRDefault="004A666E" w:rsidP="004A666E"/>
        </w:tc>
      </w:tr>
      <w:tr w:rsidR="004A666E" w14:paraId="25EC822A" w14:textId="6D2F38D4" w:rsidTr="004A666E">
        <w:tc>
          <w:tcPr>
            <w:tcW w:w="828" w:type="dxa"/>
            <w:vAlign w:val="center"/>
          </w:tcPr>
          <w:p w14:paraId="7F16B75F" w14:textId="01B8F1AB" w:rsidR="004A666E" w:rsidRDefault="004A666E" w:rsidP="004A666E">
            <w:r>
              <w:t>1.51.9</w:t>
            </w:r>
          </w:p>
        </w:tc>
        <w:tc>
          <w:tcPr>
            <w:tcW w:w="3507" w:type="dxa"/>
            <w:shd w:val="clear" w:color="auto" w:fill="DEEAF6" w:themeFill="accent5" w:themeFillTint="33"/>
            <w:vAlign w:val="center"/>
          </w:tcPr>
          <w:p w14:paraId="2585B23F" w14:textId="1D18FCE8" w:rsidR="004A666E" w:rsidRDefault="004A666E" w:rsidP="004A666E">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A666E" w:rsidRDefault="004A666E" w:rsidP="004A666E"/>
        </w:tc>
        <w:tc>
          <w:tcPr>
            <w:tcW w:w="1391" w:type="dxa"/>
            <w:vAlign w:val="center"/>
          </w:tcPr>
          <w:p w14:paraId="36E8B48A" w14:textId="77777777" w:rsidR="004A666E" w:rsidRDefault="004A666E" w:rsidP="004A666E"/>
        </w:tc>
        <w:tc>
          <w:tcPr>
            <w:tcW w:w="3323" w:type="dxa"/>
            <w:vAlign w:val="center"/>
          </w:tcPr>
          <w:p w14:paraId="47A4064A" w14:textId="77777777" w:rsidR="004A666E" w:rsidRDefault="004A666E" w:rsidP="004A666E"/>
        </w:tc>
      </w:tr>
      <w:tr w:rsidR="004A666E" w14:paraId="7329E9B5" w14:textId="77777777" w:rsidTr="004A666E">
        <w:tc>
          <w:tcPr>
            <w:tcW w:w="828" w:type="dxa"/>
            <w:vAlign w:val="center"/>
          </w:tcPr>
          <w:p w14:paraId="56771B58" w14:textId="4918654F" w:rsidR="004A666E" w:rsidRPr="002B6C7E" w:rsidRDefault="004A666E" w:rsidP="004A666E">
            <w:pPr>
              <w:rPr>
                <w:b/>
                <w:bCs/>
              </w:rPr>
            </w:pPr>
            <w:r w:rsidRPr="002B6C7E">
              <w:rPr>
                <w:b/>
                <w:bCs/>
              </w:rPr>
              <w:t>1.52.1</w:t>
            </w:r>
          </w:p>
        </w:tc>
        <w:tc>
          <w:tcPr>
            <w:tcW w:w="9612" w:type="dxa"/>
            <w:gridSpan w:val="5"/>
            <w:shd w:val="clear" w:color="auto" w:fill="DEEAF6" w:themeFill="accent5" w:themeFillTint="33"/>
            <w:vAlign w:val="center"/>
          </w:tcPr>
          <w:p w14:paraId="1477993B" w14:textId="748414EE" w:rsidR="004A666E" w:rsidRDefault="004A666E" w:rsidP="004A666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A666E" w:rsidRDefault="004A666E" w:rsidP="004A666E"/>
          <w:p w14:paraId="0BAFD278" w14:textId="40A54F5C"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2B691584" w14:textId="77777777" w:rsidTr="004A666E">
        <w:trPr>
          <w:trHeight w:val="1020"/>
        </w:trPr>
        <w:tc>
          <w:tcPr>
            <w:tcW w:w="828" w:type="dxa"/>
            <w:vAlign w:val="center"/>
          </w:tcPr>
          <w:p w14:paraId="66B7FE0E" w14:textId="77777777" w:rsidR="004A666E" w:rsidRPr="002B6C7E" w:rsidRDefault="004A666E" w:rsidP="004A666E">
            <w:pPr>
              <w:rPr>
                <w:b/>
                <w:bCs/>
              </w:rPr>
            </w:pPr>
          </w:p>
        </w:tc>
        <w:tc>
          <w:tcPr>
            <w:tcW w:w="9612" w:type="dxa"/>
            <w:gridSpan w:val="5"/>
            <w:shd w:val="clear" w:color="auto" w:fill="auto"/>
            <w:vAlign w:val="center"/>
          </w:tcPr>
          <w:p w14:paraId="3B9A5985" w14:textId="77777777" w:rsidR="004A666E" w:rsidRDefault="004A666E" w:rsidP="004A666E"/>
        </w:tc>
      </w:tr>
      <w:tr w:rsidR="004A666E" w14:paraId="038A5459" w14:textId="77777777" w:rsidTr="004A666E">
        <w:tc>
          <w:tcPr>
            <w:tcW w:w="828" w:type="dxa"/>
            <w:vAlign w:val="center"/>
          </w:tcPr>
          <w:p w14:paraId="5E51CF41" w14:textId="062E306F" w:rsidR="004A666E" w:rsidRPr="002B6C7E" w:rsidRDefault="004A666E" w:rsidP="004A666E">
            <w:pPr>
              <w:rPr>
                <w:b/>
                <w:bCs/>
              </w:rPr>
            </w:pPr>
            <w:r w:rsidRPr="002B6C7E">
              <w:rPr>
                <w:b/>
                <w:bCs/>
              </w:rPr>
              <w:t>1.52.2</w:t>
            </w:r>
          </w:p>
        </w:tc>
        <w:tc>
          <w:tcPr>
            <w:tcW w:w="9612" w:type="dxa"/>
            <w:gridSpan w:val="5"/>
            <w:shd w:val="clear" w:color="auto" w:fill="DEEAF6" w:themeFill="accent5" w:themeFillTint="33"/>
            <w:vAlign w:val="center"/>
          </w:tcPr>
          <w:p w14:paraId="56E24221" w14:textId="0FA3C40C" w:rsidR="004A666E" w:rsidRDefault="004A666E" w:rsidP="004A666E">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A666E" w:rsidRDefault="004A666E" w:rsidP="004A666E"/>
          <w:p w14:paraId="5816F38D" w14:textId="2C4DD3C7"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4DCD1478" w14:textId="77777777" w:rsidTr="004A666E">
        <w:trPr>
          <w:trHeight w:val="1020"/>
        </w:trPr>
        <w:tc>
          <w:tcPr>
            <w:tcW w:w="828" w:type="dxa"/>
            <w:vAlign w:val="center"/>
          </w:tcPr>
          <w:p w14:paraId="659218C6" w14:textId="77777777" w:rsidR="004A666E" w:rsidRPr="002B6C7E" w:rsidRDefault="004A666E" w:rsidP="004A666E">
            <w:pPr>
              <w:rPr>
                <w:b/>
                <w:bCs/>
              </w:rPr>
            </w:pPr>
          </w:p>
        </w:tc>
        <w:tc>
          <w:tcPr>
            <w:tcW w:w="9612" w:type="dxa"/>
            <w:gridSpan w:val="5"/>
            <w:shd w:val="clear" w:color="auto" w:fill="auto"/>
            <w:vAlign w:val="center"/>
          </w:tcPr>
          <w:p w14:paraId="30CD4497" w14:textId="77777777" w:rsidR="004A666E" w:rsidRDefault="004A666E" w:rsidP="004A666E"/>
        </w:tc>
      </w:tr>
      <w:tr w:rsidR="004A666E" w14:paraId="383D1A10" w14:textId="77777777" w:rsidTr="004A666E">
        <w:tc>
          <w:tcPr>
            <w:tcW w:w="828" w:type="dxa"/>
            <w:vAlign w:val="center"/>
          </w:tcPr>
          <w:p w14:paraId="43697776" w14:textId="4315F6A2" w:rsidR="004A666E" w:rsidRPr="002B6C7E" w:rsidRDefault="004A666E" w:rsidP="004A666E">
            <w:pPr>
              <w:rPr>
                <w:b/>
                <w:bCs/>
              </w:rPr>
            </w:pPr>
            <w:r w:rsidRPr="002B6C7E">
              <w:rPr>
                <w:b/>
                <w:bCs/>
              </w:rPr>
              <w:t>1.52.3</w:t>
            </w:r>
          </w:p>
        </w:tc>
        <w:tc>
          <w:tcPr>
            <w:tcW w:w="9612" w:type="dxa"/>
            <w:gridSpan w:val="5"/>
            <w:shd w:val="clear" w:color="auto" w:fill="DEEAF6" w:themeFill="accent5" w:themeFillTint="33"/>
            <w:vAlign w:val="center"/>
          </w:tcPr>
          <w:p w14:paraId="2E250106" w14:textId="5131A75C" w:rsidR="004A666E" w:rsidRDefault="004A666E" w:rsidP="004A666E">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A666E" w:rsidRDefault="004A666E" w:rsidP="004A666E"/>
          <w:p w14:paraId="783C3152" w14:textId="174B8DCF"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05CD2E5C" w14:textId="77777777" w:rsidTr="004A666E">
        <w:trPr>
          <w:trHeight w:val="1020"/>
        </w:trPr>
        <w:tc>
          <w:tcPr>
            <w:tcW w:w="828" w:type="dxa"/>
            <w:vAlign w:val="center"/>
          </w:tcPr>
          <w:p w14:paraId="7A0A8E1B" w14:textId="77777777" w:rsidR="004A666E" w:rsidRPr="002B6C7E" w:rsidRDefault="004A666E" w:rsidP="004A666E">
            <w:pPr>
              <w:rPr>
                <w:b/>
                <w:bCs/>
              </w:rPr>
            </w:pPr>
          </w:p>
        </w:tc>
        <w:tc>
          <w:tcPr>
            <w:tcW w:w="9612" w:type="dxa"/>
            <w:gridSpan w:val="5"/>
            <w:shd w:val="clear" w:color="auto" w:fill="auto"/>
            <w:vAlign w:val="center"/>
          </w:tcPr>
          <w:p w14:paraId="01FA9906" w14:textId="77777777" w:rsidR="004A666E" w:rsidRDefault="004A666E" w:rsidP="004A666E"/>
        </w:tc>
      </w:tr>
      <w:tr w:rsidR="004A666E" w14:paraId="7F0B6EE0" w14:textId="77777777" w:rsidTr="004A666E">
        <w:tc>
          <w:tcPr>
            <w:tcW w:w="828" w:type="dxa"/>
            <w:vAlign w:val="center"/>
          </w:tcPr>
          <w:p w14:paraId="0BE7F6E1" w14:textId="323CC661" w:rsidR="004A666E" w:rsidRPr="002B6C7E" w:rsidRDefault="004A666E" w:rsidP="004A666E">
            <w:pPr>
              <w:rPr>
                <w:b/>
                <w:bCs/>
              </w:rPr>
            </w:pPr>
            <w:r w:rsidRPr="002B6C7E">
              <w:rPr>
                <w:b/>
                <w:bCs/>
              </w:rPr>
              <w:t>1.52.4</w:t>
            </w:r>
          </w:p>
        </w:tc>
        <w:tc>
          <w:tcPr>
            <w:tcW w:w="9612" w:type="dxa"/>
            <w:gridSpan w:val="5"/>
            <w:shd w:val="clear" w:color="auto" w:fill="DEEAF6" w:themeFill="accent5" w:themeFillTint="33"/>
            <w:vAlign w:val="center"/>
          </w:tcPr>
          <w:p w14:paraId="6B26363E" w14:textId="01448973" w:rsidR="004A666E" w:rsidRDefault="004A666E" w:rsidP="004A666E">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A666E" w:rsidRDefault="004A666E" w:rsidP="004A666E"/>
          <w:p w14:paraId="038E2418" w14:textId="1D068A0F"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590C7C6F" w14:textId="77777777" w:rsidTr="004A666E">
        <w:trPr>
          <w:trHeight w:val="1020"/>
        </w:trPr>
        <w:tc>
          <w:tcPr>
            <w:tcW w:w="828" w:type="dxa"/>
            <w:vAlign w:val="center"/>
          </w:tcPr>
          <w:p w14:paraId="0A5B4065" w14:textId="77777777" w:rsidR="004A666E" w:rsidRPr="002B6C7E" w:rsidRDefault="004A666E" w:rsidP="004A666E">
            <w:pPr>
              <w:rPr>
                <w:b/>
                <w:bCs/>
              </w:rPr>
            </w:pPr>
          </w:p>
        </w:tc>
        <w:tc>
          <w:tcPr>
            <w:tcW w:w="9612" w:type="dxa"/>
            <w:gridSpan w:val="5"/>
            <w:shd w:val="clear" w:color="auto" w:fill="auto"/>
            <w:vAlign w:val="center"/>
          </w:tcPr>
          <w:p w14:paraId="69C22B85" w14:textId="77777777" w:rsidR="004A666E" w:rsidRDefault="004A666E" w:rsidP="004A666E"/>
        </w:tc>
      </w:tr>
      <w:tr w:rsidR="004A666E" w14:paraId="526E2789" w14:textId="77777777" w:rsidTr="004A666E">
        <w:tc>
          <w:tcPr>
            <w:tcW w:w="828" w:type="dxa"/>
            <w:vAlign w:val="center"/>
          </w:tcPr>
          <w:p w14:paraId="5C365422" w14:textId="099F4C65" w:rsidR="004A666E" w:rsidRPr="002B6C7E" w:rsidRDefault="004A666E" w:rsidP="004A666E">
            <w:pPr>
              <w:rPr>
                <w:b/>
                <w:bCs/>
              </w:rPr>
            </w:pPr>
            <w:r w:rsidRPr="002B6C7E">
              <w:rPr>
                <w:b/>
                <w:bCs/>
              </w:rPr>
              <w:t>1.52.5</w:t>
            </w:r>
          </w:p>
        </w:tc>
        <w:tc>
          <w:tcPr>
            <w:tcW w:w="9612" w:type="dxa"/>
            <w:gridSpan w:val="5"/>
            <w:shd w:val="clear" w:color="auto" w:fill="DEEAF6" w:themeFill="accent5" w:themeFillTint="33"/>
            <w:vAlign w:val="center"/>
          </w:tcPr>
          <w:p w14:paraId="48274BC7" w14:textId="2E6A0879" w:rsidR="004A666E" w:rsidRDefault="004A666E" w:rsidP="004A666E">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A666E" w:rsidRDefault="004A666E" w:rsidP="004A666E"/>
          <w:p w14:paraId="72FC419D" w14:textId="49CCDCE2"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003B0E78" w14:textId="77777777" w:rsidTr="004A666E">
        <w:trPr>
          <w:trHeight w:val="1020"/>
        </w:trPr>
        <w:tc>
          <w:tcPr>
            <w:tcW w:w="828" w:type="dxa"/>
            <w:vAlign w:val="center"/>
          </w:tcPr>
          <w:p w14:paraId="52A378F7" w14:textId="77777777" w:rsidR="004A666E" w:rsidRPr="002B6C7E" w:rsidRDefault="004A666E" w:rsidP="004A666E">
            <w:pPr>
              <w:rPr>
                <w:b/>
                <w:bCs/>
              </w:rPr>
            </w:pPr>
          </w:p>
        </w:tc>
        <w:tc>
          <w:tcPr>
            <w:tcW w:w="9612" w:type="dxa"/>
            <w:gridSpan w:val="5"/>
            <w:shd w:val="clear" w:color="auto" w:fill="auto"/>
            <w:vAlign w:val="center"/>
          </w:tcPr>
          <w:p w14:paraId="64648B26" w14:textId="77777777" w:rsidR="004A666E" w:rsidRDefault="004A666E" w:rsidP="004A666E"/>
        </w:tc>
      </w:tr>
      <w:tr w:rsidR="004A666E" w14:paraId="2B1F32D1" w14:textId="77777777" w:rsidTr="004A666E">
        <w:tc>
          <w:tcPr>
            <w:tcW w:w="828" w:type="dxa"/>
            <w:vAlign w:val="center"/>
          </w:tcPr>
          <w:p w14:paraId="384ECB9B" w14:textId="74E5AA15" w:rsidR="004A666E" w:rsidRPr="002B6C7E" w:rsidRDefault="004A666E" w:rsidP="004A666E">
            <w:pPr>
              <w:rPr>
                <w:b/>
                <w:bCs/>
              </w:rPr>
            </w:pPr>
            <w:r w:rsidRPr="002B6C7E">
              <w:rPr>
                <w:b/>
                <w:bCs/>
              </w:rPr>
              <w:t>1.52.6</w:t>
            </w:r>
          </w:p>
        </w:tc>
        <w:tc>
          <w:tcPr>
            <w:tcW w:w="9612" w:type="dxa"/>
            <w:gridSpan w:val="5"/>
            <w:shd w:val="clear" w:color="auto" w:fill="DEEAF6" w:themeFill="accent5" w:themeFillTint="33"/>
            <w:vAlign w:val="center"/>
          </w:tcPr>
          <w:p w14:paraId="0D17AF4F" w14:textId="79F15609" w:rsidR="004A666E" w:rsidRDefault="004A666E" w:rsidP="004A666E">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A666E" w:rsidRDefault="004A666E" w:rsidP="004A666E"/>
          <w:p w14:paraId="5F6E722E" w14:textId="2D5BE5A9"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322ABAFF" w14:textId="77777777" w:rsidTr="004A666E">
        <w:trPr>
          <w:trHeight w:val="1020"/>
        </w:trPr>
        <w:tc>
          <w:tcPr>
            <w:tcW w:w="828" w:type="dxa"/>
            <w:vAlign w:val="center"/>
          </w:tcPr>
          <w:p w14:paraId="21D8618D" w14:textId="77777777" w:rsidR="004A666E" w:rsidRPr="002B6C7E" w:rsidRDefault="004A666E" w:rsidP="004A666E">
            <w:pPr>
              <w:rPr>
                <w:b/>
                <w:bCs/>
              </w:rPr>
            </w:pPr>
          </w:p>
        </w:tc>
        <w:tc>
          <w:tcPr>
            <w:tcW w:w="9612" w:type="dxa"/>
            <w:gridSpan w:val="5"/>
            <w:shd w:val="clear" w:color="auto" w:fill="auto"/>
            <w:vAlign w:val="center"/>
          </w:tcPr>
          <w:p w14:paraId="05233166" w14:textId="77777777" w:rsidR="004A666E" w:rsidRDefault="004A666E" w:rsidP="004A666E"/>
        </w:tc>
      </w:tr>
      <w:tr w:rsidR="004A666E" w14:paraId="7ADCA171" w14:textId="77777777" w:rsidTr="004A666E">
        <w:tc>
          <w:tcPr>
            <w:tcW w:w="828" w:type="dxa"/>
            <w:vAlign w:val="center"/>
          </w:tcPr>
          <w:p w14:paraId="51851A22" w14:textId="6FCAC19F" w:rsidR="004A666E" w:rsidRPr="002B6C7E" w:rsidRDefault="004A666E" w:rsidP="004A666E">
            <w:pPr>
              <w:rPr>
                <w:b/>
                <w:bCs/>
              </w:rPr>
            </w:pPr>
            <w:r w:rsidRPr="002B6C7E">
              <w:rPr>
                <w:b/>
                <w:bCs/>
              </w:rPr>
              <w:lastRenderedPageBreak/>
              <w:t>1.52.7</w:t>
            </w:r>
          </w:p>
        </w:tc>
        <w:tc>
          <w:tcPr>
            <w:tcW w:w="9612" w:type="dxa"/>
            <w:gridSpan w:val="5"/>
            <w:shd w:val="clear" w:color="auto" w:fill="DEEAF6" w:themeFill="accent5" w:themeFillTint="33"/>
            <w:vAlign w:val="center"/>
          </w:tcPr>
          <w:p w14:paraId="1EAC887B" w14:textId="652A3914" w:rsidR="004A666E" w:rsidRDefault="004A666E" w:rsidP="004A666E">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A666E" w:rsidRDefault="004A666E" w:rsidP="004A666E"/>
          <w:p w14:paraId="07E86E50" w14:textId="49CB4E3D"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5FE9B40F" w14:textId="77777777" w:rsidTr="004A666E">
        <w:trPr>
          <w:trHeight w:val="1020"/>
        </w:trPr>
        <w:tc>
          <w:tcPr>
            <w:tcW w:w="828" w:type="dxa"/>
            <w:vAlign w:val="center"/>
          </w:tcPr>
          <w:p w14:paraId="39B8A3EC" w14:textId="77777777" w:rsidR="004A666E" w:rsidRPr="002B6C7E" w:rsidRDefault="004A666E" w:rsidP="004A666E">
            <w:pPr>
              <w:rPr>
                <w:b/>
                <w:bCs/>
              </w:rPr>
            </w:pPr>
          </w:p>
        </w:tc>
        <w:tc>
          <w:tcPr>
            <w:tcW w:w="9612" w:type="dxa"/>
            <w:gridSpan w:val="5"/>
            <w:shd w:val="clear" w:color="auto" w:fill="auto"/>
            <w:vAlign w:val="center"/>
          </w:tcPr>
          <w:p w14:paraId="7B755924" w14:textId="77777777" w:rsidR="004A666E" w:rsidRDefault="004A666E" w:rsidP="004A666E"/>
        </w:tc>
      </w:tr>
      <w:tr w:rsidR="004A666E" w14:paraId="47C94A95" w14:textId="77777777" w:rsidTr="004A666E">
        <w:tc>
          <w:tcPr>
            <w:tcW w:w="828" w:type="dxa"/>
            <w:vAlign w:val="center"/>
          </w:tcPr>
          <w:p w14:paraId="7A16BE52" w14:textId="300001B6" w:rsidR="004A666E" w:rsidRPr="002B6C7E" w:rsidRDefault="004A666E" w:rsidP="004A666E">
            <w:pPr>
              <w:rPr>
                <w:b/>
                <w:bCs/>
              </w:rPr>
            </w:pPr>
            <w:r w:rsidRPr="002B6C7E">
              <w:rPr>
                <w:b/>
                <w:bCs/>
              </w:rPr>
              <w:t>1.52.8</w:t>
            </w:r>
          </w:p>
        </w:tc>
        <w:tc>
          <w:tcPr>
            <w:tcW w:w="9612" w:type="dxa"/>
            <w:gridSpan w:val="5"/>
            <w:shd w:val="clear" w:color="auto" w:fill="DEEAF6" w:themeFill="accent5" w:themeFillTint="33"/>
            <w:vAlign w:val="center"/>
          </w:tcPr>
          <w:p w14:paraId="16FD5802" w14:textId="2557DA6C" w:rsidR="004A666E" w:rsidRDefault="004A666E" w:rsidP="004A666E">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A666E" w:rsidRDefault="004A666E" w:rsidP="004A666E"/>
          <w:p w14:paraId="683EAEEB" w14:textId="6C30A6DE"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3952986D" w14:textId="77777777" w:rsidTr="004A666E">
        <w:trPr>
          <w:trHeight w:val="1020"/>
        </w:trPr>
        <w:tc>
          <w:tcPr>
            <w:tcW w:w="828" w:type="dxa"/>
            <w:vAlign w:val="center"/>
          </w:tcPr>
          <w:p w14:paraId="26E01E2E" w14:textId="77777777" w:rsidR="004A666E" w:rsidRPr="002B6C7E" w:rsidRDefault="004A666E" w:rsidP="004A666E">
            <w:pPr>
              <w:rPr>
                <w:b/>
                <w:bCs/>
              </w:rPr>
            </w:pPr>
          </w:p>
        </w:tc>
        <w:tc>
          <w:tcPr>
            <w:tcW w:w="9612" w:type="dxa"/>
            <w:gridSpan w:val="5"/>
            <w:shd w:val="clear" w:color="auto" w:fill="auto"/>
            <w:vAlign w:val="center"/>
          </w:tcPr>
          <w:p w14:paraId="7EF287D9" w14:textId="77777777" w:rsidR="004A666E" w:rsidRDefault="004A666E" w:rsidP="004A666E"/>
        </w:tc>
      </w:tr>
      <w:tr w:rsidR="004A666E" w14:paraId="66F1229A" w14:textId="77777777" w:rsidTr="004A666E">
        <w:tc>
          <w:tcPr>
            <w:tcW w:w="828" w:type="dxa"/>
            <w:vAlign w:val="center"/>
          </w:tcPr>
          <w:p w14:paraId="6E853EFA" w14:textId="26B7E722" w:rsidR="004A666E" w:rsidRPr="002B6C7E" w:rsidRDefault="004A666E" w:rsidP="004A666E">
            <w:pPr>
              <w:rPr>
                <w:b/>
                <w:bCs/>
              </w:rPr>
            </w:pPr>
            <w:r w:rsidRPr="002B6C7E">
              <w:rPr>
                <w:b/>
                <w:bCs/>
              </w:rPr>
              <w:t>1.52.9</w:t>
            </w:r>
          </w:p>
        </w:tc>
        <w:tc>
          <w:tcPr>
            <w:tcW w:w="9612" w:type="dxa"/>
            <w:gridSpan w:val="5"/>
            <w:shd w:val="clear" w:color="auto" w:fill="DEEAF6" w:themeFill="accent5" w:themeFillTint="33"/>
            <w:vAlign w:val="center"/>
          </w:tcPr>
          <w:p w14:paraId="2B6FD36C" w14:textId="2FAE75C6" w:rsidR="004A666E" w:rsidRDefault="004A666E" w:rsidP="004A666E">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A666E" w:rsidRDefault="004A666E" w:rsidP="004A666E"/>
          <w:p w14:paraId="634B9DC9" w14:textId="2DAF90C0" w:rsidR="004A666E" w:rsidRDefault="004A666E" w:rsidP="004A666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A666E" w14:paraId="730E0639" w14:textId="77777777" w:rsidTr="004A666E">
        <w:trPr>
          <w:trHeight w:val="1020"/>
        </w:trPr>
        <w:tc>
          <w:tcPr>
            <w:tcW w:w="828" w:type="dxa"/>
            <w:vAlign w:val="center"/>
          </w:tcPr>
          <w:p w14:paraId="78659460" w14:textId="77777777" w:rsidR="004A666E" w:rsidRDefault="004A666E" w:rsidP="004A666E"/>
        </w:tc>
        <w:tc>
          <w:tcPr>
            <w:tcW w:w="9612" w:type="dxa"/>
            <w:gridSpan w:val="5"/>
            <w:shd w:val="clear" w:color="auto" w:fill="auto"/>
            <w:vAlign w:val="center"/>
          </w:tcPr>
          <w:p w14:paraId="6BFA0E93" w14:textId="77777777" w:rsidR="004A666E" w:rsidRDefault="004A666E" w:rsidP="004A666E"/>
        </w:tc>
      </w:tr>
      <w:tr w:rsidR="004A666E" w14:paraId="251B85E3" w14:textId="77777777" w:rsidTr="004A666E">
        <w:tc>
          <w:tcPr>
            <w:tcW w:w="828" w:type="dxa"/>
            <w:vAlign w:val="center"/>
          </w:tcPr>
          <w:p w14:paraId="25524B32" w14:textId="001E6FCE" w:rsidR="004A666E" w:rsidRPr="002E41E2" w:rsidRDefault="004A666E" w:rsidP="004A666E">
            <w:pPr>
              <w:rPr>
                <w:b/>
                <w:bCs/>
              </w:rPr>
            </w:pPr>
            <w:r>
              <w:rPr>
                <w:b/>
                <w:bCs/>
              </w:rPr>
              <w:t>1.53</w:t>
            </w:r>
          </w:p>
        </w:tc>
        <w:tc>
          <w:tcPr>
            <w:tcW w:w="9612" w:type="dxa"/>
            <w:gridSpan w:val="5"/>
            <w:shd w:val="clear" w:color="auto" w:fill="DEEAF6" w:themeFill="accent5" w:themeFillTint="33"/>
            <w:vAlign w:val="center"/>
          </w:tcPr>
          <w:p w14:paraId="6847C9F4" w14:textId="1265803D" w:rsidR="004A666E" w:rsidRDefault="004A666E" w:rsidP="004A666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A666E" w14:paraId="72685D53" w14:textId="77777777" w:rsidTr="004A666E">
        <w:trPr>
          <w:trHeight w:val="1020"/>
        </w:trPr>
        <w:tc>
          <w:tcPr>
            <w:tcW w:w="828" w:type="dxa"/>
            <w:vAlign w:val="center"/>
          </w:tcPr>
          <w:p w14:paraId="3DEC4BF9" w14:textId="77777777" w:rsidR="004A666E" w:rsidRDefault="004A666E" w:rsidP="004A666E"/>
        </w:tc>
        <w:tc>
          <w:tcPr>
            <w:tcW w:w="9612" w:type="dxa"/>
            <w:gridSpan w:val="5"/>
            <w:shd w:val="clear" w:color="auto" w:fill="auto"/>
            <w:vAlign w:val="center"/>
          </w:tcPr>
          <w:p w14:paraId="2D2B54FE" w14:textId="77777777" w:rsidR="004A666E" w:rsidRDefault="004A666E" w:rsidP="004A666E"/>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7DEE435E" w:rsidR="00DA416F" w:rsidRPr="00DD3144" w:rsidRDefault="004940D2"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89B61BD" w:rsidR="00DA416F" w:rsidRPr="00DD3144" w:rsidRDefault="004940D2"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C015B6A" w:rsidR="00DA416F" w:rsidRPr="00DD3144" w:rsidRDefault="004940D2"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B1CBD7D" w:rsidR="00DA416F" w:rsidRPr="00DD3144" w:rsidRDefault="004940D2"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89E1EEE" w:rsidR="00DA416F" w:rsidRPr="00DD3144" w:rsidRDefault="004940D2"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51564FB" w:rsidR="00DA416F" w:rsidRPr="00DD3144" w:rsidRDefault="004940D2"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0CFC6D4" w:rsidR="00DA416F" w:rsidRPr="00DD3144" w:rsidRDefault="004940D2"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E0B7E17" w:rsidR="00DA416F" w:rsidRPr="00DD3144" w:rsidRDefault="004940D2"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9F138B6" w:rsidR="00DA416F" w:rsidRPr="00DD3144" w:rsidRDefault="004940D2"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6195770" w:rsidR="00DA416F" w:rsidRPr="00DD3144" w:rsidRDefault="004940D2"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53C3BCE" w:rsidR="00DA416F" w:rsidRPr="00DD3144" w:rsidRDefault="004940D2"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2CF18B1" w:rsidR="00DA416F" w:rsidRPr="00DD3144" w:rsidRDefault="004940D2"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2DF30363" w:rsidR="00DA416F" w:rsidRPr="00DD3144" w:rsidRDefault="004940D2"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5ED5B292" w:rsidR="00DA416F" w:rsidRPr="00DD3144" w:rsidRDefault="004940D2"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B4C1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221BDC" w:rsidRDefault="004F276F" w:rsidP="00C37D48">
            <w:pPr>
              <w:rPr>
                <w:rFonts w:ascii="Calibri" w:hAnsi="Calibri" w:cs="Calibri"/>
                <w:lang w:val="fr-FR"/>
              </w:rPr>
            </w:pPr>
            <w:r w:rsidRPr="00221BDC">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221BDC"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8B4C1F"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221BDC" w:rsidRDefault="003A2E5E" w:rsidP="00C37D48">
            <w:pPr>
              <w:rPr>
                <w:rFonts w:ascii="Calibri" w:hAnsi="Calibri" w:cs="Calibri"/>
                <w:lang w:val="fr-FR"/>
              </w:rPr>
            </w:pPr>
            <w:r w:rsidRPr="00221BDC">
              <w:rPr>
                <w:rFonts w:ascii="Calibri" w:hAnsi="Calibri" w:cs="Calibri"/>
                <w:lang w:val="fr-FR"/>
              </w:rPr>
              <w:t xml:space="preserve">Carbon </w:t>
            </w:r>
            <w:proofErr w:type="spellStart"/>
            <w:r w:rsidRPr="00221BDC">
              <w:rPr>
                <w:rFonts w:ascii="Calibri" w:hAnsi="Calibri" w:cs="Calibri"/>
                <w:lang w:val="fr-FR"/>
              </w:rPr>
              <w:t>dioxide</w:t>
            </w:r>
            <w:proofErr w:type="spellEnd"/>
            <w:r w:rsidRPr="00221BDC">
              <w:rPr>
                <w:rFonts w:ascii="Calibri" w:hAnsi="Calibri" w:cs="Calibri"/>
                <w:lang w:val="fr-FR"/>
              </w:rPr>
              <w:t xml:space="preserve"> </w:t>
            </w:r>
            <w:proofErr w:type="spellStart"/>
            <w:r w:rsidRPr="00221BDC">
              <w:rPr>
                <w:rFonts w:ascii="Calibri" w:hAnsi="Calibri" w:cs="Calibri"/>
                <w:lang w:val="fr-FR"/>
              </w:rPr>
              <w:t>equivalent</w:t>
            </w:r>
            <w:proofErr w:type="spellEnd"/>
            <w:r w:rsidRPr="00221BDC">
              <w:rPr>
                <w:rFonts w:ascii="Calibri" w:hAnsi="Calibri" w:cs="Calibri"/>
                <w:lang w:val="fr-FR"/>
              </w:rPr>
              <w:t xml:space="preserve"> (</w:t>
            </w:r>
            <w:proofErr w:type="spellStart"/>
            <w:r w:rsidRPr="00221BDC">
              <w:rPr>
                <w:rFonts w:ascii="Calibri" w:hAnsi="Calibri" w:cs="Calibri"/>
                <w:lang w:val="fr-FR"/>
              </w:rPr>
              <w:t>CO₂e</w:t>
            </w:r>
            <w:proofErr w:type="spellEnd"/>
            <w:r w:rsidRPr="00221BDC">
              <w:rPr>
                <w:rFonts w:ascii="Calibri" w:hAnsi="Calibri" w:cs="Calibri"/>
                <w:lang w:val="fr-FR"/>
              </w:rPr>
              <w:t>)  </w:t>
            </w:r>
          </w:p>
        </w:tc>
        <w:tc>
          <w:tcPr>
            <w:tcW w:w="5300" w:type="dxa"/>
            <w:gridSpan w:val="3"/>
            <w:shd w:val="clear" w:color="auto" w:fill="auto"/>
            <w:vAlign w:val="center"/>
          </w:tcPr>
          <w:p w14:paraId="4064936F" w14:textId="77777777" w:rsidR="003A2E5E" w:rsidRPr="00221BDC"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B4C1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221BDC" w:rsidRDefault="00C66EE0" w:rsidP="00610F28">
            <w:pPr>
              <w:rPr>
                <w:rFonts w:ascii="Calibri" w:hAnsi="Calibri" w:cs="Calibri"/>
                <w:lang w:val="fr-FR"/>
              </w:rPr>
            </w:pPr>
            <w:r w:rsidRPr="00221BDC">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221BDC"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B4C1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221BDC" w:rsidRDefault="00092534" w:rsidP="00CF2E7C">
            <w:pPr>
              <w:rPr>
                <w:rFonts w:ascii="Calibri" w:hAnsi="Calibri" w:cs="Calibri"/>
                <w:lang w:val="fr-FR"/>
              </w:rPr>
            </w:pPr>
            <w:r w:rsidRPr="00221BDC">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221BDC"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B765FC" w:rsidRPr="009C4D10" w14:paraId="05B597B7" w14:textId="77777777" w:rsidTr="00CF2E7C">
        <w:trPr>
          <w:trHeight w:val="24"/>
        </w:trPr>
        <w:tc>
          <w:tcPr>
            <w:tcW w:w="1065" w:type="dxa"/>
            <w:vAlign w:val="center"/>
          </w:tcPr>
          <w:p w14:paraId="46D0CB31" w14:textId="5182D073" w:rsidR="00B765FC" w:rsidRPr="00CF2E7C" w:rsidRDefault="00B765FC" w:rsidP="00B765F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B765FC" w:rsidRPr="00CF2E7C" w:rsidRDefault="00B765FC" w:rsidP="00B765F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B765FC" w:rsidRPr="00CF2E7C" w:rsidRDefault="00B765FC" w:rsidP="00B765FC">
            <w:pPr>
              <w:rPr>
                <w:rFonts w:ascii="Calibri" w:hAnsi="Calibri" w:cs="Calibri"/>
              </w:rPr>
            </w:pPr>
          </w:p>
        </w:tc>
        <w:tc>
          <w:tcPr>
            <w:tcW w:w="1455" w:type="dxa"/>
            <w:gridSpan w:val="2"/>
            <w:vAlign w:val="center"/>
          </w:tcPr>
          <w:p w14:paraId="5B4FEC6B" w14:textId="77777777" w:rsidR="00B765FC" w:rsidRPr="00CF2E7C" w:rsidRDefault="00B765FC" w:rsidP="00B765FC">
            <w:pPr>
              <w:rPr>
                <w:rFonts w:ascii="Calibri" w:hAnsi="Calibri" w:cs="Calibri"/>
              </w:rPr>
            </w:pPr>
          </w:p>
        </w:tc>
        <w:tc>
          <w:tcPr>
            <w:tcW w:w="1505" w:type="dxa"/>
            <w:vAlign w:val="center"/>
          </w:tcPr>
          <w:p w14:paraId="242DA23C" w14:textId="46121CFA" w:rsidR="00B765FC" w:rsidRPr="00CF2E7C" w:rsidRDefault="00B765FC" w:rsidP="00B765FC">
            <w:pPr>
              <w:rPr>
                <w:rFonts w:ascii="Calibri" w:hAnsi="Calibri" w:cs="Calibri"/>
              </w:rPr>
            </w:pPr>
            <w:r>
              <w:t>X</w:t>
            </w:r>
          </w:p>
        </w:tc>
      </w:tr>
      <w:tr w:rsidR="00B765FC" w:rsidRPr="009C4D10" w14:paraId="2E8BFB98" w14:textId="77777777" w:rsidTr="00CF2E7C">
        <w:trPr>
          <w:trHeight w:val="24"/>
        </w:trPr>
        <w:tc>
          <w:tcPr>
            <w:tcW w:w="1065" w:type="dxa"/>
            <w:vAlign w:val="center"/>
          </w:tcPr>
          <w:p w14:paraId="2289F8A3" w14:textId="48A6FE43" w:rsidR="00B765FC" w:rsidRPr="00CF2E7C" w:rsidRDefault="00B765FC" w:rsidP="00B765F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B765FC" w:rsidRPr="00CF2E7C" w:rsidRDefault="00B765FC" w:rsidP="00B765F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B765FC" w:rsidRPr="00CF2E7C" w:rsidRDefault="00B765FC" w:rsidP="00B765FC">
            <w:pPr>
              <w:rPr>
                <w:rFonts w:ascii="Calibri" w:hAnsi="Calibri" w:cs="Calibri"/>
              </w:rPr>
            </w:pPr>
          </w:p>
        </w:tc>
        <w:tc>
          <w:tcPr>
            <w:tcW w:w="1455" w:type="dxa"/>
            <w:gridSpan w:val="2"/>
            <w:vAlign w:val="center"/>
          </w:tcPr>
          <w:p w14:paraId="3C9FD41A" w14:textId="77777777" w:rsidR="00B765FC" w:rsidRPr="00CF2E7C" w:rsidRDefault="00B765FC" w:rsidP="00B765FC">
            <w:pPr>
              <w:rPr>
                <w:rFonts w:ascii="Calibri" w:hAnsi="Calibri" w:cs="Calibri"/>
              </w:rPr>
            </w:pPr>
          </w:p>
        </w:tc>
        <w:tc>
          <w:tcPr>
            <w:tcW w:w="1505" w:type="dxa"/>
            <w:vAlign w:val="center"/>
          </w:tcPr>
          <w:p w14:paraId="5A98AF5A" w14:textId="3FEE8068" w:rsidR="00B765FC" w:rsidRPr="00CF2E7C" w:rsidRDefault="00B765FC" w:rsidP="00B765FC">
            <w:pPr>
              <w:rPr>
                <w:rFonts w:ascii="Calibri" w:hAnsi="Calibri" w:cs="Calibri"/>
              </w:rPr>
            </w:pPr>
            <w:r>
              <w:t>X</w:t>
            </w:r>
          </w:p>
        </w:tc>
      </w:tr>
      <w:tr w:rsidR="00B765FC" w:rsidRPr="009C4D10" w14:paraId="43F20BEC" w14:textId="77777777" w:rsidTr="00CF2E7C">
        <w:trPr>
          <w:trHeight w:val="24"/>
        </w:trPr>
        <w:tc>
          <w:tcPr>
            <w:tcW w:w="1065" w:type="dxa"/>
            <w:vAlign w:val="center"/>
          </w:tcPr>
          <w:p w14:paraId="4B3FBF46" w14:textId="06B86D20" w:rsidR="00B765FC" w:rsidRPr="00CF2E7C" w:rsidRDefault="00B765FC" w:rsidP="00B765F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B765FC" w:rsidRPr="00CF2E7C" w:rsidRDefault="00B765FC" w:rsidP="00B765FC">
            <w:pPr>
              <w:rPr>
                <w:rFonts w:ascii="Calibri" w:hAnsi="Calibri" w:cs="Calibri"/>
              </w:rPr>
            </w:pPr>
            <w:r w:rsidRPr="00CF2E7C">
              <w:rPr>
                <w:rFonts w:ascii="Calibri" w:hAnsi="Calibri" w:cs="Calibri"/>
              </w:rPr>
              <w:t>Financial institutions</w:t>
            </w:r>
          </w:p>
        </w:tc>
        <w:tc>
          <w:tcPr>
            <w:tcW w:w="1456" w:type="dxa"/>
            <w:vAlign w:val="center"/>
          </w:tcPr>
          <w:p w14:paraId="101E5425" w14:textId="3BC0EA9A" w:rsidR="00B765FC" w:rsidRPr="00CF2E7C" w:rsidRDefault="00B765FC" w:rsidP="00B765FC">
            <w:pPr>
              <w:rPr>
                <w:rFonts w:ascii="Calibri" w:hAnsi="Calibri" w:cs="Calibri"/>
              </w:rPr>
            </w:pPr>
            <w:r>
              <w:t>X</w:t>
            </w:r>
          </w:p>
        </w:tc>
        <w:tc>
          <w:tcPr>
            <w:tcW w:w="1455" w:type="dxa"/>
            <w:gridSpan w:val="2"/>
            <w:vAlign w:val="center"/>
          </w:tcPr>
          <w:p w14:paraId="768ED678" w14:textId="77777777" w:rsidR="00B765FC" w:rsidRPr="00CF2E7C" w:rsidRDefault="00B765FC" w:rsidP="00B765FC">
            <w:pPr>
              <w:rPr>
                <w:rFonts w:ascii="Calibri" w:hAnsi="Calibri" w:cs="Calibri"/>
              </w:rPr>
            </w:pPr>
          </w:p>
        </w:tc>
        <w:tc>
          <w:tcPr>
            <w:tcW w:w="1505" w:type="dxa"/>
            <w:vAlign w:val="center"/>
          </w:tcPr>
          <w:p w14:paraId="60C6C14A" w14:textId="77777777" w:rsidR="00B765FC" w:rsidRPr="00CF2E7C" w:rsidRDefault="00B765FC" w:rsidP="00B765FC">
            <w:pPr>
              <w:rPr>
                <w:rFonts w:ascii="Calibri" w:hAnsi="Calibri" w:cs="Calibri"/>
              </w:rPr>
            </w:pPr>
          </w:p>
        </w:tc>
      </w:tr>
      <w:tr w:rsidR="00B765FC" w:rsidRPr="009C4D10" w14:paraId="7CCA8B79" w14:textId="77777777" w:rsidTr="00CF2E7C">
        <w:trPr>
          <w:trHeight w:val="24"/>
        </w:trPr>
        <w:tc>
          <w:tcPr>
            <w:tcW w:w="1065" w:type="dxa"/>
            <w:vAlign w:val="center"/>
          </w:tcPr>
          <w:p w14:paraId="37C046FC" w14:textId="53C49594" w:rsidR="00B765FC" w:rsidRPr="00CF2E7C" w:rsidRDefault="00B765FC" w:rsidP="00B765F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B765FC" w:rsidRPr="00CF2E7C" w:rsidRDefault="00B765FC" w:rsidP="00B765F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B765FC" w:rsidRPr="00CF2E7C" w:rsidRDefault="00B765FC" w:rsidP="00B765FC">
            <w:pPr>
              <w:rPr>
                <w:rFonts w:ascii="Calibri" w:hAnsi="Calibri" w:cs="Calibri"/>
              </w:rPr>
            </w:pPr>
          </w:p>
        </w:tc>
        <w:tc>
          <w:tcPr>
            <w:tcW w:w="1455" w:type="dxa"/>
            <w:gridSpan w:val="2"/>
            <w:vAlign w:val="center"/>
          </w:tcPr>
          <w:p w14:paraId="4902C0E0" w14:textId="77777777" w:rsidR="00B765FC" w:rsidRPr="00CF2E7C" w:rsidRDefault="00B765FC" w:rsidP="00B765FC">
            <w:pPr>
              <w:rPr>
                <w:rFonts w:ascii="Calibri" w:hAnsi="Calibri" w:cs="Calibri"/>
              </w:rPr>
            </w:pPr>
          </w:p>
        </w:tc>
        <w:tc>
          <w:tcPr>
            <w:tcW w:w="1505" w:type="dxa"/>
            <w:vAlign w:val="center"/>
          </w:tcPr>
          <w:p w14:paraId="09AE3F99" w14:textId="72F4E118" w:rsidR="00B765FC" w:rsidRPr="00CF2E7C" w:rsidRDefault="00B765FC" w:rsidP="00B765FC">
            <w:pPr>
              <w:rPr>
                <w:rFonts w:ascii="Calibri" w:hAnsi="Calibri" w:cs="Calibri"/>
              </w:rPr>
            </w:pPr>
            <w:r>
              <w:t>X</w:t>
            </w:r>
          </w:p>
        </w:tc>
      </w:tr>
      <w:tr w:rsidR="00B765FC" w:rsidRPr="009C4D10" w14:paraId="7E6D8DB7" w14:textId="77777777" w:rsidTr="00CF2E7C">
        <w:trPr>
          <w:trHeight w:val="24"/>
        </w:trPr>
        <w:tc>
          <w:tcPr>
            <w:tcW w:w="1065" w:type="dxa"/>
            <w:vAlign w:val="center"/>
          </w:tcPr>
          <w:p w14:paraId="01559852" w14:textId="4E391D88" w:rsidR="00B765FC" w:rsidRPr="00CF2E7C" w:rsidRDefault="00B765FC" w:rsidP="00B765F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B765FC" w:rsidRPr="00CF2E7C" w:rsidRDefault="00B765FC" w:rsidP="00B765F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B765FC" w:rsidRPr="00CF2E7C" w:rsidRDefault="00B765FC" w:rsidP="00B765FC">
            <w:pPr>
              <w:rPr>
                <w:rFonts w:ascii="Calibri" w:hAnsi="Calibri" w:cs="Calibri"/>
              </w:rPr>
            </w:pPr>
          </w:p>
        </w:tc>
        <w:tc>
          <w:tcPr>
            <w:tcW w:w="1455" w:type="dxa"/>
            <w:gridSpan w:val="2"/>
            <w:vAlign w:val="center"/>
          </w:tcPr>
          <w:p w14:paraId="6CA5E6D4" w14:textId="77777777" w:rsidR="00B765FC" w:rsidRPr="00CF2E7C" w:rsidRDefault="00B765FC" w:rsidP="00B765FC">
            <w:pPr>
              <w:rPr>
                <w:rFonts w:ascii="Calibri" w:hAnsi="Calibri" w:cs="Calibri"/>
              </w:rPr>
            </w:pPr>
          </w:p>
        </w:tc>
        <w:tc>
          <w:tcPr>
            <w:tcW w:w="1505" w:type="dxa"/>
            <w:vAlign w:val="center"/>
          </w:tcPr>
          <w:p w14:paraId="3395370C" w14:textId="376C5D0A" w:rsidR="00B765FC" w:rsidRPr="00CF2E7C" w:rsidRDefault="00B765FC" w:rsidP="00B765FC">
            <w:pPr>
              <w:rPr>
                <w:rFonts w:ascii="Calibri" w:hAnsi="Calibri" w:cs="Calibri"/>
              </w:rPr>
            </w:pPr>
            <w:r>
              <w:t>X</w:t>
            </w:r>
          </w:p>
        </w:tc>
      </w:tr>
      <w:tr w:rsidR="00B765FC" w:rsidRPr="009C4D10" w14:paraId="79ED0E10" w14:textId="77777777" w:rsidTr="00CF2E7C">
        <w:trPr>
          <w:trHeight w:val="300"/>
        </w:trPr>
        <w:tc>
          <w:tcPr>
            <w:tcW w:w="1065" w:type="dxa"/>
            <w:vAlign w:val="center"/>
          </w:tcPr>
          <w:p w14:paraId="4BE294D3" w14:textId="36E58011" w:rsidR="00B765FC" w:rsidRPr="00CF2E7C" w:rsidRDefault="00B765FC" w:rsidP="00B765F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B765FC" w:rsidRPr="00CF2E7C" w:rsidRDefault="00B765FC" w:rsidP="00B765F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B765FC" w:rsidRPr="00CF2E7C" w:rsidRDefault="00B765FC" w:rsidP="00B765FC">
            <w:pPr>
              <w:rPr>
                <w:rFonts w:ascii="Calibri" w:hAnsi="Calibri" w:cs="Calibri"/>
              </w:rPr>
            </w:pPr>
          </w:p>
        </w:tc>
        <w:tc>
          <w:tcPr>
            <w:tcW w:w="1455" w:type="dxa"/>
            <w:gridSpan w:val="2"/>
            <w:vAlign w:val="center"/>
          </w:tcPr>
          <w:p w14:paraId="4035B265" w14:textId="77777777" w:rsidR="00B765FC" w:rsidRPr="00CF2E7C" w:rsidRDefault="00B765FC" w:rsidP="00B765FC">
            <w:pPr>
              <w:rPr>
                <w:rFonts w:ascii="Calibri" w:hAnsi="Calibri" w:cs="Calibri"/>
              </w:rPr>
            </w:pPr>
          </w:p>
        </w:tc>
        <w:tc>
          <w:tcPr>
            <w:tcW w:w="1505" w:type="dxa"/>
            <w:vAlign w:val="center"/>
          </w:tcPr>
          <w:p w14:paraId="6709B18B" w14:textId="533A2445" w:rsidR="00B765FC" w:rsidRPr="00CF2E7C" w:rsidRDefault="00B765FC" w:rsidP="00B765FC">
            <w:pPr>
              <w:rPr>
                <w:rFonts w:ascii="Calibri" w:hAnsi="Calibri" w:cs="Calibri"/>
              </w:rPr>
            </w:pPr>
            <w:r>
              <w:t>X</w:t>
            </w:r>
          </w:p>
        </w:tc>
      </w:tr>
      <w:tr w:rsidR="00B765FC" w:rsidRPr="009C4D10" w14:paraId="6E1F1A41" w14:textId="77777777" w:rsidTr="00CF2E7C">
        <w:trPr>
          <w:trHeight w:val="24"/>
        </w:trPr>
        <w:tc>
          <w:tcPr>
            <w:tcW w:w="1065" w:type="dxa"/>
            <w:vAlign w:val="center"/>
          </w:tcPr>
          <w:p w14:paraId="16418396" w14:textId="4F23F845" w:rsidR="00B765FC" w:rsidRPr="00CF2E7C" w:rsidRDefault="00B765FC" w:rsidP="00B765F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B765FC" w:rsidRPr="00CF2E7C" w:rsidRDefault="00B765FC" w:rsidP="00B765F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B765FC" w:rsidRPr="00CF2E7C" w:rsidRDefault="00B765FC" w:rsidP="00B765FC">
            <w:pPr>
              <w:rPr>
                <w:rFonts w:ascii="Calibri" w:hAnsi="Calibri" w:cs="Calibri"/>
              </w:rPr>
            </w:pPr>
          </w:p>
        </w:tc>
        <w:tc>
          <w:tcPr>
            <w:tcW w:w="1455" w:type="dxa"/>
            <w:gridSpan w:val="2"/>
            <w:vAlign w:val="center"/>
          </w:tcPr>
          <w:p w14:paraId="22BF6C29" w14:textId="77777777" w:rsidR="00B765FC" w:rsidRPr="00CF2E7C" w:rsidRDefault="00B765FC" w:rsidP="00B765FC">
            <w:pPr>
              <w:rPr>
                <w:rFonts w:ascii="Calibri" w:hAnsi="Calibri" w:cs="Calibri"/>
              </w:rPr>
            </w:pPr>
          </w:p>
        </w:tc>
        <w:tc>
          <w:tcPr>
            <w:tcW w:w="1505" w:type="dxa"/>
            <w:vAlign w:val="center"/>
          </w:tcPr>
          <w:p w14:paraId="24A5223C" w14:textId="788E4A86" w:rsidR="00B765FC" w:rsidRPr="00CF2E7C" w:rsidRDefault="00B765FC" w:rsidP="00B765FC">
            <w:pPr>
              <w:rPr>
                <w:rFonts w:ascii="Calibri" w:hAnsi="Calibri" w:cs="Calibri"/>
              </w:rPr>
            </w:pPr>
            <w:r>
              <w:t>X</w:t>
            </w:r>
          </w:p>
        </w:tc>
      </w:tr>
      <w:tr w:rsidR="00B765FC" w:rsidRPr="009C4D10" w14:paraId="719820F8" w14:textId="77777777" w:rsidTr="00CF2E7C">
        <w:trPr>
          <w:trHeight w:val="300"/>
        </w:trPr>
        <w:tc>
          <w:tcPr>
            <w:tcW w:w="1065" w:type="dxa"/>
            <w:vAlign w:val="center"/>
          </w:tcPr>
          <w:p w14:paraId="3A3F343D" w14:textId="5FF435E2" w:rsidR="00B765FC" w:rsidRPr="00CF2E7C" w:rsidRDefault="00B765FC" w:rsidP="00B765F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B765FC" w:rsidRPr="00CF2E7C" w:rsidRDefault="00B765FC" w:rsidP="00B765F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B765FC" w:rsidRPr="00CF2E7C" w:rsidRDefault="00B765FC" w:rsidP="00B765FC">
            <w:pPr>
              <w:rPr>
                <w:rFonts w:ascii="Calibri" w:hAnsi="Calibri" w:cs="Calibri"/>
              </w:rPr>
            </w:pPr>
          </w:p>
        </w:tc>
        <w:tc>
          <w:tcPr>
            <w:tcW w:w="1455" w:type="dxa"/>
            <w:gridSpan w:val="2"/>
            <w:vAlign w:val="center"/>
          </w:tcPr>
          <w:p w14:paraId="4E9DEEA5" w14:textId="77777777" w:rsidR="00B765FC" w:rsidRPr="00CF2E7C" w:rsidRDefault="00B765FC" w:rsidP="00B765FC">
            <w:pPr>
              <w:rPr>
                <w:rFonts w:ascii="Calibri" w:hAnsi="Calibri" w:cs="Calibri"/>
              </w:rPr>
            </w:pPr>
          </w:p>
        </w:tc>
        <w:tc>
          <w:tcPr>
            <w:tcW w:w="1505" w:type="dxa"/>
            <w:vAlign w:val="center"/>
          </w:tcPr>
          <w:p w14:paraId="1BD9121A" w14:textId="05CDE042" w:rsidR="00B765FC" w:rsidRPr="00CF2E7C" w:rsidRDefault="00B765FC" w:rsidP="00B765FC">
            <w:pPr>
              <w:rPr>
                <w:rFonts w:ascii="Calibri" w:hAnsi="Calibri" w:cs="Calibri"/>
              </w:rPr>
            </w:pPr>
            <w:r>
              <w:t>X</w:t>
            </w:r>
          </w:p>
        </w:tc>
      </w:tr>
      <w:tr w:rsidR="00B765FC" w:rsidRPr="009C4D10" w14:paraId="17DAFD7B" w14:textId="77777777" w:rsidTr="00CF2E7C">
        <w:trPr>
          <w:trHeight w:val="300"/>
        </w:trPr>
        <w:tc>
          <w:tcPr>
            <w:tcW w:w="1065" w:type="dxa"/>
            <w:vAlign w:val="center"/>
          </w:tcPr>
          <w:p w14:paraId="7435CCC4" w14:textId="7751F044" w:rsidR="00B765FC" w:rsidRPr="00CF2E7C" w:rsidRDefault="00B765FC" w:rsidP="00B765F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B765FC" w:rsidRPr="00CF2E7C" w:rsidRDefault="00B765FC" w:rsidP="00B765F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B765FC" w:rsidRPr="00CF2E7C" w:rsidRDefault="00B765FC" w:rsidP="00B765FC">
            <w:pPr>
              <w:rPr>
                <w:rFonts w:ascii="Calibri" w:hAnsi="Calibri" w:cs="Calibri"/>
              </w:rPr>
            </w:pPr>
          </w:p>
        </w:tc>
        <w:tc>
          <w:tcPr>
            <w:tcW w:w="1455" w:type="dxa"/>
            <w:gridSpan w:val="2"/>
            <w:vAlign w:val="center"/>
          </w:tcPr>
          <w:p w14:paraId="5AC2C5A5" w14:textId="77777777" w:rsidR="00B765FC" w:rsidRPr="00CF2E7C" w:rsidRDefault="00B765FC" w:rsidP="00B765FC">
            <w:pPr>
              <w:rPr>
                <w:rFonts w:ascii="Calibri" w:hAnsi="Calibri" w:cs="Calibri"/>
              </w:rPr>
            </w:pPr>
          </w:p>
        </w:tc>
        <w:tc>
          <w:tcPr>
            <w:tcW w:w="1505" w:type="dxa"/>
            <w:vAlign w:val="center"/>
          </w:tcPr>
          <w:p w14:paraId="7D2537CF" w14:textId="4620F4E8" w:rsidR="00B765FC" w:rsidRPr="00CF2E7C" w:rsidRDefault="00B765FC" w:rsidP="00B765FC">
            <w:pPr>
              <w:rPr>
                <w:rFonts w:ascii="Calibri" w:hAnsi="Calibri" w:cs="Calibri"/>
              </w:rPr>
            </w:pPr>
            <w:r>
              <w:t>X</w:t>
            </w:r>
          </w:p>
        </w:tc>
      </w:tr>
      <w:tr w:rsidR="00B765FC" w:rsidRPr="009C4D10" w14:paraId="79E37C47" w14:textId="77777777" w:rsidTr="00CF2E7C">
        <w:trPr>
          <w:trHeight w:val="300"/>
        </w:trPr>
        <w:tc>
          <w:tcPr>
            <w:tcW w:w="1065" w:type="dxa"/>
            <w:vAlign w:val="center"/>
          </w:tcPr>
          <w:p w14:paraId="473B2622" w14:textId="38397B39" w:rsidR="00B765FC" w:rsidRPr="00CF2E7C" w:rsidRDefault="00B765FC" w:rsidP="00B765F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B765FC" w:rsidRPr="00CF2E7C" w:rsidRDefault="00B765FC" w:rsidP="00B765F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B765FC" w:rsidRPr="00CF2E7C" w:rsidRDefault="00B765FC" w:rsidP="00B765FC">
            <w:pPr>
              <w:rPr>
                <w:rFonts w:ascii="Calibri" w:hAnsi="Calibri" w:cs="Calibri"/>
              </w:rPr>
            </w:pPr>
          </w:p>
        </w:tc>
        <w:tc>
          <w:tcPr>
            <w:tcW w:w="1455" w:type="dxa"/>
            <w:gridSpan w:val="2"/>
            <w:vAlign w:val="center"/>
          </w:tcPr>
          <w:p w14:paraId="1D284466" w14:textId="77777777" w:rsidR="00B765FC" w:rsidRPr="00CF2E7C" w:rsidRDefault="00B765FC" w:rsidP="00B765FC">
            <w:pPr>
              <w:rPr>
                <w:rFonts w:ascii="Calibri" w:hAnsi="Calibri" w:cs="Calibri"/>
              </w:rPr>
            </w:pPr>
          </w:p>
        </w:tc>
        <w:tc>
          <w:tcPr>
            <w:tcW w:w="1505" w:type="dxa"/>
            <w:vAlign w:val="center"/>
          </w:tcPr>
          <w:p w14:paraId="2CD4C703" w14:textId="79603335" w:rsidR="00B765FC" w:rsidRPr="00CF2E7C" w:rsidRDefault="00B765FC" w:rsidP="00B765FC">
            <w:pPr>
              <w:rPr>
                <w:rFonts w:ascii="Calibri" w:hAnsi="Calibri" w:cs="Calibri"/>
              </w:rPr>
            </w:pPr>
            <w:r>
              <w:t>X</w:t>
            </w:r>
          </w:p>
        </w:tc>
      </w:tr>
      <w:tr w:rsidR="00B765FC" w:rsidRPr="009C4D10" w14:paraId="32DC1CDD" w14:textId="77777777" w:rsidTr="00CF2E7C">
        <w:trPr>
          <w:trHeight w:val="300"/>
        </w:trPr>
        <w:tc>
          <w:tcPr>
            <w:tcW w:w="1065" w:type="dxa"/>
            <w:vAlign w:val="center"/>
          </w:tcPr>
          <w:p w14:paraId="2723A6DB" w14:textId="67A7AD21" w:rsidR="00B765FC" w:rsidRPr="00CF2E7C" w:rsidRDefault="00B765FC" w:rsidP="00B765F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B765FC" w:rsidRPr="00CF2E7C" w:rsidRDefault="00B765FC" w:rsidP="00B765F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B765FC" w:rsidRPr="00CF2E7C" w:rsidRDefault="00B765FC" w:rsidP="00B765FC">
            <w:pPr>
              <w:rPr>
                <w:rFonts w:ascii="Calibri" w:hAnsi="Calibri" w:cs="Calibri"/>
              </w:rPr>
            </w:pPr>
          </w:p>
        </w:tc>
        <w:tc>
          <w:tcPr>
            <w:tcW w:w="1455" w:type="dxa"/>
            <w:gridSpan w:val="2"/>
            <w:vAlign w:val="center"/>
          </w:tcPr>
          <w:p w14:paraId="5A7414BC" w14:textId="77777777" w:rsidR="00B765FC" w:rsidRPr="00CF2E7C" w:rsidRDefault="00B765FC" w:rsidP="00B765FC">
            <w:pPr>
              <w:rPr>
                <w:rFonts w:ascii="Calibri" w:hAnsi="Calibri" w:cs="Calibri"/>
              </w:rPr>
            </w:pPr>
          </w:p>
        </w:tc>
        <w:tc>
          <w:tcPr>
            <w:tcW w:w="1505" w:type="dxa"/>
            <w:vAlign w:val="center"/>
          </w:tcPr>
          <w:p w14:paraId="324C4411" w14:textId="7A996AAB" w:rsidR="00B765FC" w:rsidRPr="00CF2E7C" w:rsidRDefault="00B765FC" w:rsidP="00B765FC">
            <w:pPr>
              <w:rPr>
                <w:rFonts w:ascii="Calibri" w:hAnsi="Calibri" w:cs="Calibri"/>
              </w:rPr>
            </w:pPr>
            <w:r>
              <w:t>X</w:t>
            </w:r>
          </w:p>
        </w:tc>
      </w:tr>
      <w:tr w:rsidR="00B765FC" w:rsidRPr="009C4D10" w14:paraId="719D5881" w14:textId="77777777" w:rsidTr="00CF2E7C">
        <w:trPr>
          <w:trHeight w:val="24"/>
        </w:trPr>
        <w:tc>
          <w:tcPr>
            <w:tcW w:w="1065" w:type="dxa"/>
            <w:vAlign w:val="center"/>
          </w:tcPr>
          <w:p w14:paraId="414C1836" w14:textId="32974EF8" w:rsidR="00B765FC" w:rsidRPr="00CF2E7C" w:rsidRDefault="00B765FC" w:rsidP="00B765F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B765FC" w:rsidRPr="00CF2E7C" w:rsidRDefault="00B765FC" w:rsidP="00B765F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B765FC" w:rsidRPr="00CF2E7C" w:rsidRDefault="00B765FC" w:rsidP="00B765FC">
            <w:pPr>
              <w:rPr>
                <w:rFonts w:ascii="Calibri" w:hAnsi="Calibri" w:cs="Calibri"/>
              </w:rPr>
            </w:pPr>
          </w:p>
        </w:tc>
        <w:tc>
          <w:tcPr>
            <w:tcW w:w="1455" w:type="dxa"/>
            <w:gridSpan w:val="2"/>
            <w:vAlign w:val="center"/>
          </w:tcPr>
          <w:p w14:paraId="52DD1FFC" w14:textId="77777777" w:rsidR="00B765FC" w:rsidRPr="00CF2E7C" w:rsidRDefault="00B765FC" w:rsidP="00B765FC">
            <w:pPr>
              <w:rPr>
                <w:rFonts w:ascii="Calibri" w:hAnsi="Calibri" w:cs="Calibri"/>
              </w:rPr>
            </w:pPr>
          </w:p>
        </w:tc>
        <w:tc>
          <w:tcPr>
            <w:tcW w:w="1505" w:type="dxa"/>
            <w:vAlign w:val="center"/>
          </w:tcPr>
          <w:p w14:paraId="0820E928" w14:textId="6A9E0A0B" w:rsidR="00B765FC" w:rsidRPr="00CF2E7C" w:rsidRDefault="00B765FC" w:rsidP="00B765FC">
            <w:pPr>
              <w:rPr>
                <w:rFonts w:ascii="Calibri" w:hAnsi="Calibri" w:cs="Calibri"/>
              </w:rPr>
            </w:pPr>
            <w:r>
              <w:t>X</w:t>
            </w:r>
          </w:p>
        </w:tc>
      </w:tr>
      <w:tr w:rsidR="00B765FC" w:rsidRPr="009C4D10" w14:paraId="048B2A89" w14:textId="77777777" w:rsidTr="00CF2E7C">
        <w:trPr>
          <w:trHeight w:val="24"/>
        </w:trPr>
        <w:tc>
          <w:tcPr>
            <w:tcW w:w="1065" w:type="dxa"/>
            <w:vAlign w:val="center"/>
          </w:tcPr>
          <w:p w14:paraId="3C5936D0" w14:textId="05729924" w:rsidR="00B765FC" w:rsidRPr="00CF2E7C" w:rsidRDefault="00B765FC" w:rsidP="00B765F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B765FC" w:rsidRPr="00CF2E7C" w:rsidRDefault="00B765FC" w:rsidP="00B765FC">
            <w:pPr>
              <w:rPr>
                <w:rFonts w:ascii="Calibri" w:hAnsi="Calibri" w:cs="Calibri"/>
              </w:rPr>
            </w:pPr>
            <w:r w:rsidRPr="00CF2E7C">
              <w:rPr>
                <w:rFonts w:ascii="Calibri" w:hAnsi="Calibri" w:cs="Calibri"/>
              </w:rPr>
              <w:t>Other</w:t>
            </w:r>
          </w:p>
        </w:tc>
        <w:tc>
          <w:tcPr>
            <w:tcW w:w="1456" w:type="dxa"/>
            <w:vAlign w:val="center"/>
          </w:tcPr>
          <w:p w14:paraId="0AD5C2B3" w14:textId="77777777" w:rsidR="00B765FC" w:rsidRPr="00CF2E7C" w:rsidRDefault="00B765FC" w:rsidP="00B765FC">
            <w:pPr>
              <w:rPr>
                <w:rFonts w:ascii="Calibri" w:hAnsi="Calibri" w:cs="Calibri"/>
              </w:rPr>
            </w:pPr>
          </w:p>
        </w:tc>
        <w:tc>
          <w:tcPr>
            <w:tcW w:w="1455" w:type="dxa"/>
            <w:gridSpan w:val="2"/>
            <w:vAlign w:val="center"/>
          </w:tcPr>
          <w:p w14:paraId="459AF8B6" w14:textId="77777777" w:rsidR="00B765FC" w:rsidRPr="00CF2E7C" w:rsidRDefault="00B765FC" w:rsidP="00B765FC">
            <w:pPr>
              <w:rPr>
                <w:rFonts w:ascii="Calibri" w:hAnsi="Calibri" w:cs="Calibri"/>
              </w:rPr>
            </w:pPr>
          </w:p>
        </w:tc>
        <w:tc>
          <w:tcPr>
            <w:tcW w:w="1505" w:type="dxa"/>
            <w:vAlign w:val="center"/>
          </w:tcPr>
          <w:p w14:paraId="654433FC" w14:textId="4BF445CD" w:rsidR="00B765FC" w:rsidRPr="00CF2E7C" w:rsidRDefault="00B765FC" w:rsidP="00B765FC">
            <w:pPr>
              <w:rPr>
                <w:rFonts w:ascii="Calibri" w:hAnsi="Calibri" w:cs="Calibri"/>
              </w:rPr>
            </w:pPr>
            <w: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B765FC" w:rsidRPr="009C4D10" w14:paraId="4C834351" w14:textId="77777777" w:rsidTr="00CF2E7C">
        <w:trPr>
          <w:trHeight w:val="35"/>
        </w:trPr>
        <w:tc>
          <w:tcPr>
            <w:tcW w:w="1065" w:type="dxa"/>
            <w:vAlign w:val="center"/>
          </w:tcPr>
          <w:p w14:paraId="0329DB5C" w14:textId="21106C4E" w:rsidR="00B765FC" w:rsidRPr="00CF2E7C" w:rsidRDefault="00B765FC" w:rsidP="00B765F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B765FC" w:rsidRPr="00CF2E7C" w:rsidRDefault="00B765FC" w:rsidP="00B765FC">
            <w:pPr>
              <w:rPr>
                <w:rFonts w:ascii="Calibri" w:hAnsi="Calibri" w:cs="Calibri"/>
              </w:rPr>
            </w:pPr>
            <w:r w:rsidRPr="00CF2E7C">
              <w:rPr>
                <w:rFonts w:ascii="Calibri" w:hAnsi="Calibri" w:cs="Calibri"/>
              </w:rPr>
              <w:t>Banks</w:t>
            </w:r>
          </w:p>
        </w:tc>
        <w:tc>
          <w:tcPr>
            <w:tcW w:w="1456" w:type="dxa"/>
            <w:vAlign w:val="center"/>
          </w:tcPr>
          <w:p w14:paraId="2AA83DE2" w14:textId="38D9CCD7" w:rsidR="00B765FC" w:rsidRPr="00CF2E7C" w:rsidRDefault="00B765FC" w:rsidP="00B765FC">
            <w:pPr>
              <w:rPr>
                <w:rFonts w:ascii="Calibri" w:hAnsi="Calibri" w:cs="Calibri"/>
              </w:rPr>
            </w:pPr>
            <w:r>
              <w:t>X</w:t>
            </w:r>
          </w:p>
        </w:tc>
        <w:tc>
          <w:tcPr>
            <w:tcW w:w="1455" w:type="dxa"/>
            <w:gridSpan w:val="2"/>
            <w:vAlign w:val="center"/>
          </w:tcPr>
          <w:p w14:paraId="135AE0CB" w14:textId="77777777" w:rsidR="00B765FC" w:rsidRPr="00CF2E7C" w:rsidRDefault="00B765FC" w:rsidP="00B765FC">
            <w:pPr>
              <w:rPr>
                <w:rFonts w:ascii="Calibri" w:hAnsi="Calibri" w:cs="Calibri"/>
              </w:rPr>
            </w:pPr>
          </w:p>
        </w:tc>
        <w:tc>
          <w:tcPr>
            <w:tcW w:w="1505" w:type="dxa"/>
            <w:vAlign w:val="center"/>
          </w:tcPr>
          <w:p w14:paraId="206E8F7C" w14:textId="77777777" w:rsidR="00B765FC" w:rsidRPr="00CF2E7C" w:rsidRDefault="00B765FC" w:rsidP="00B765FC">
            <w:pPr>
              <w:rPr>
                <w:rFonts w:ascii="Calibri" w:hAnsi="Calibri" w:cs="Calibri"/>
              </w:rPr>
            </w:pPr>
          </w:p>
        </w:tc>
      </w:tr>
      <w:tr w:rsidR="00B765FC" w:rsidRPr="009C4D10" w14:paraId="7A0CC864" w14:textId="77777777" w:rsidTr="00CF2E7C">
        <w:trPr>
          <w:trHeight w:val="35"/>
        </w:trPr>
        <w:tc>
          <w:tcPr>
            <w:tcW w:w="1065" w:type="dxa"/>
            <w:vAlign w:val="center"/>
          </w:tcPr>
          <w:p w14:paraId="62BA47E6" w14:textId="3BB46012" w:rsidR="00B765FC" w:rsidRPr="00CF2E7C" w:rsidRDefault="00B765FC" w:rsidP="00B765F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B765FC" w:rsidRPr="00CF2E7C" w:rsidRDefault="00B765FC" w:rsidP="00B765FC">
            <w:pPr>
              <w:rPr>
                <w:rFonts w:ascii="Calibri" w:hAnsi="Calibri" w:cs="Calibri"/>
              </w:rPr>
            </w:pPr>
            <w:r w:rsidRPr="00CF2E7C">
              <w:rPr>
                <w:rFonts w:ascii="Calibri" w:hAnsi="Calibri" w:cs="Calibri"/>
              </w:rPr>
              <w:t>Non-Bank Financial Companies</w:t>
            </w:r>
          </w:p>
        </w:tc>
        <w:tc>
          <w:tcPr>
            <w:tcW w:w="1456" w:type="dxa"/>
            <w:vAlign w:val="center"/>
          </w:tcPr>
          <w:p w14:paraId="09B0AA4F" w14:textId="4B2CABAF" w:rsidR="00B765FC" w:rsidRPr="00CF2E7C" w:rsidRDefault="00B765FC" w:rsidP="00B765FC">
            <w:pPr>
              <w:rPr>
                <w:rFonts w:ascii="Calibri" w:hAnsi="Calibri" w:cs="Calibri"/>
              </w:rPr>
            </w:pPr>
            <w:r>
              <w:t>X</w:t>
            </w:r>
          </w:p>
        </w:tc>
        <w:tc>
          <w:tcPr>
            <w:tcW w:w="1455" w:type="dxa"/>
            <w:gridSpan w:val="2"/>
            <w:vAlign w:val="center"/>
          </w:tcPr>
          <w:p w14:paraId="59824F78" w14:textId="77777777" w:rsidR="00B765FC" w:rsidRPr="00CF2E7C" w:rsidRDefault="00B765FC" w:rsidP="00B765FC">
            <w:pPr>
              <w:rPr>
                <w:rFonts w:ascii="Calibri" w:hAnsi="Calibri" w:cs="Calibri"/>
              </w:rPr>
            </w:pPr>
          </w:p>
        </w:tc>
        <w:tc>
          <w:tcPr>
            <w:tcW w:w="1505" w:type="dxa"/>
            <w:vAlign w:val="center"/>
          </w:tcPr>
          <w:p w14:paraId="772FA653" w14:textId="77777777" w:rsidR="00B765FC" w:rsidRPr="00CF2E7C" w:rsidRDefault="00B765FC" w:rsidP="00B765FC">
            <w:pPr>
              <w:rPr>
                <w:rFonts w:ascii="Calibri" w:hAnsi="Calibri" w:cs="Calibri"/>
              </w:rPr>
            </w:pPr>
          </w:p>
        </w:tc>
      </w:tr>
      <w:tr w:rsidR="00B765FC" w:rsidRPr="009C4D10" w14:paraId="16E91DFA" w14:textId="77777777" w:rsidTr="00CF2E7C">
        <w:trPr>
          <w:trHeight w:val="35"/>
        </w:trPr>
        <w:tc>
          <w:tcPr>
            <w:tcW w:w="1065" w:type="dxa"/>
            <w:vAlign w:val="center"/>
          </w:tcPr>
          <w:p w14:paraId="5770A979" w14:textId="3E8A8F56" w:rsidR="00B765FC" w:rsidRPr="00CF2E7C" w:rsidRDefault="00B765FC" w:rsidP="00B765F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B765FC" w:rsidRPr="00CF2E7C" w:rsidRDefault="00B765FC" w:rsidP="00B765F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2775EFD2" w:rsidR="00B765FC" w:rsidRPr="00CF2E7C" w:rsidRDefault="00657412" w:rsidP="00B765FC">
            <w:pPr>
              <w:rPr>
                <w:rFonts w:ascii="Calibri" w:hAnsi="Calibri" w:cs="Calibri"/>
              </w:rPr>
            </w:pPr>
            <w:r>
              <w:rPr>
                <w:rFonts w:ascii="Calibri" w:hAnsi="Calibri" w:cs="Calibri"/>
              </w:rPr>
              <w:t>X</w:t>
            </w:r>
          </w:p>
        </w:tc>
        <w:tc>
          <w:tcPr>
            <w:tcW w:w="1455" w:type="dxa"/>
            <w:gridSpan w:val="2"/>
            <w:vAlign w:val="center"/>
          </w:tcPr>
          <w:p w14:paraId="4FF5C987" w14:textId="77777777" w:rsidR="00B765FC" w:rsidRPr="00CF2E7C" w:rsidRDefault="00B765FC" w:rsidP="00B765FC">
            <w:pPr>
              <w:rPr>
                <w:rFonts w:ascii="Calibri" w:hAnsi="Calibri" w:cs="Calibri"/>
              </w:rPr>
            </w:pPr>
          </w:p>
        </w:tc>
        <w:tc>
          <w:tcPr>
            <w:tcW w:w="1505" w:type="dxa"/>
            <w:vAlign w:val="center"/>
          </w:tcPr>
          <w:p w14:paraId="2341305D" w14:textId="1CDEB943" w:rsidR="00B765FC" w:rsidRPr="00CF2E7C" w:rsidRDefault="00B765FC" w:rsidP="00B765FC">
            <w:pPr>
              <w:rPr>
                <w:rFonts w:ascii="Calibri" w:hAnsi="Calibri" w:cs="Calibri"/>
              </w:rPr>
            </w:pPr>
          </w:p>
        </w:tc>
      </w:tr>
      <w:tr w:rsidR="00B765FC" w:rsidRPr="009C4D10" w14:paraId="6EA2AFE0" w14:textId="77777777" w:rsidTr="00CF2E7C">
        <w:trPr>
          <w:trHeight w:val="35"/>
        </w:trPr>
        <w:tc>
          <w:tcPr>
            <w:tcW w:w="1065" w:type="dxa"/>
            <w:vAlign w:val="center"/>
          </w:tcPr>
          <w:p w14:paraId="082FD086" w14:textId="0D756AE9" w:rsidR="00B765FC" w:rsidRPr="00CF2E7C" w:rsidRDefault="00B765FC" w:rsidP="00B765F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B765FC" w:rsidRPr="00CF2E7C" w:rsidRDefault="00B765FC" w:rsidP="00B765FC">
            <w:pPr>
              <w:rPr>
                <w:rFonts w:ascii="Calibri" w:hAnsi="Calibri" w:cs="Calibri"/>
              </w:rPr>
            </w:pPr>
            <w:r w:rsidRPr="00CF2E7C">
              <w:rPr>
                <w:rFonts w:ascii="Calibri" w:hAnsi="Calibri" w:cs="Calibri"/>
              </w:rPr>
              <w:t>Asset Managers</w:t>
            </w:r>
          </w:p>
        </w:tc>
        <w:tc>
          <w:tcPr>
            <w:tcW w:w="1456" w:type="dxa"/>
            <w:vAlign w:val="center"/>
          </w:tcPr>
          <w:p w14:paraId="3BA0C0E8" w14:textId="14BCBFD0" w:rsidR="00B765FC" w:rsidRPr="00CF2E7C" w:rsidRDefault="00B765FC" w:rsidP="00B765FC">
            <w:pPr>
              <w:rPr>
                <w:rFonts w:ascii="Calibri" w:hAnsi="Calibri" w:cs="Calibri"/>
              </w:rPr>
            </w:pPr>
            <w:r>
              <w:t>X</w:t>
            </w:r>
          </w:p>
        </w:tc>
        <w:tc>
          <w:tcPr>
            <w:tcW w:w="1455" w:type="dxa"/>
            <w:gridSpan w:val="2"/>
            <w:vAlign w:val="center"/>
          </w:tcPr>
          <w:p w14:paraId="21154B2A" w14:textId="77777777" w:rsidR="00B765FC" w:rsidRPr="00CF2E7C" w:rsidRDefault="00B765FC" w:rsidP="00B765FC">
            <w:pPr>
              <w:rPr>
                <w:rFonts w:ascii="Calibri" w:hAnsi="Calibri" w:cs="Calibri"/>
              </w:rPr>
            </w:pPr>
          </w:p>
        </w:tc>
        <w:tc>
          <w:tcPr>
            <w:tcW w:w="1505" w:type="dxa"/>
            <w:vAlign w:val="center"/>
          </w:tcPr>
          <w:p w14:paraId="48F15DA7" w14:textId="77777777" w:rsidR="00B765FC" w:rsidRPr="00CF2E7C" w:rsidRDefault="00B765FC" w:rsidP="00B765FC">
            <w:pPr>
              <w:rPr>
                <w:rFonts w:ascii="Calibri" w:hAnsi="Calibri" w:cs="Calibri"/>
              </w:rPr>
            </w:pPr>
          </w:p>
        </w:tc>
      </w:tr>
      <w:tr w:rsidR="00B765FC" w:rsidRPr="009C4D10" w14:paraId="33CFEA62" w14:textId="77777777" w:rsidTr="00CF2E7C">
        <w:trPr>
          <w:trHeight w:val="35"/>
        </w:trPr>
        <w:tc>
          <w:tcPr>
            <w:tcW w:w="1065" w:type="dxa"/>
            <w:vAlign w:val="center"/>
          </w:tcPr>
          <w:p w14:paraId="724206E7" w14:textId="61AEAC7E" w:rsidR="00B765FC" w:rsidRPr="00CF2E7C" w:rsidRDefault="00B765FC" w:rsidP="00B765F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B765FC" w:rsidRPr="00CF2E7C" w:rsidRDefault="00B765FC" w:rsidP="00B765FC">
            <w:pPr>
              <w:rPr>
                <w:rFonts w:ascii="Calibri" w:hAnsi="Calibri" w:cs="Calibri"/>
              </w:rPr>
            </w:pPr>
            <w:r w:rsidRPr="00CF2E7C">
              <w:rPr>
                <w:rFonts w:ascii="Calibri" w:hAnsi="Calibri" w:cs="Calibri"/>
              </w:rPr>
              <w:t>Pension Funds</w:t>
            </w:r>
          </w:p>
        </w:tc>
        <w:tc>
          <w:tcPr>
            <w:tcW w:w="1456" w:type="dxa"/>
            <w:vAlign w:val="center"/>
          </w:tcPr>
          <w:p w14:paraId="7A479C51" w14:textId="77777777" w:rsidR="00B765FC" w:rsidRPr="00CF2E7C" w:rsidRDefault="00B765FC" w:rsidP="00B765FC">
            <w:pPr>
              <w:rPr>
                <w:rFonts w:ascii="Calibri" w:hAnsi="Calibri" w:cs="Calibri"/>
              </w:rPr>
            </w:pPr>
          </w:p>
        </w:tc>
        <w:tc>
          <w:tcPr>
            <w:tcW w:w="1455" w:type="dxa"/>
            <w:gridSpan w:val="2"/>
            <w:vAlign w:val="center"/>
          </w:tcPr>
          <w:p w14:paraId="2844CBF5" w14:textId="77777777" w:rsidR="00B765FC" w:rsidRPr="00CF2E7C" w:rsidRDefault="00B765FC" w:rsidP="00B765FC">
            <w:pPr>
              <w:rPr>
                <w:rFonts w:ascii="Calibri" w:hAnsi="Calibri" w:cs="Calibri"/>
              </w:rPr>
            </w:pPr>
          </w:p>
        </w:tc>
        <w:tc>
          <w:tcPr>
            <w:tcW w:w="1505" w:type="dxa"/>
            <w:vAlign w:val="center"/>
          </w:tcPr>
          <w:p w14:paraId="72514BA5" w14:textId="2817555F" w:rsidR="00B765FC" w:rsidRPr="00CF2E7C" w:rsidRDefault="00B765FC" w:rsidP="00B765FC">
            <w:pPr>
              <w:rPr>
                <w:rFonts w:ascii="Calibri" w:hAnsi="Calibri" w:cs="Calibri"/>
              </w:rPr>
            </w:pPr>
            <w:r>
              <w:t>X</w:t>
            </w:r>
          </w:p>
        </w:tc>
      </w:tr>
      <w:tr w:rsidR="00B765FC" w:rsidRPr="009C4D10" w14:paraId="7B9E143E" w14:textId="77777777" w:rsidTr="00CF2E7C">
        <w:trPr>
          <w:trHeight w:val="35"/>
        </w:trPr>
        <w:tc>
          <w:tcPr>
            <w:tcW w:w="1065" w:type="dxa"/>
            <w:vAlign w:val="center"/>
          </w:tcPr>
          <w:p w14:paraId="4A5F8BBD" w14:textId="56EA27A6" w:rsidR="00B765FC" w:rsidRPr="00CF2E7C" w:rsidRDefault="00B765FC" w:rsidP="00B765F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B765FC" w:rsidRPr="00CF2E7C" w:rsidRDefault="00B765FC" w:rsidP="00B765FC">
            <w:pPr>
              <w:rPr>
                <w:rFonts w:ascii="Calibri" w:hAnsi="Calibri" w:cs="Calibri"/>
              </w:rPr>
            </w:pPr>
            <w:r w:rsidRPr="00CF2E7C">
              <w:rPr>
                <w:rFonts w:ascii="Calibri" w:hAnsi="Calibri" w:cs="Calibri"/>
              </w:rPr>
              <w:t>Other</w:t>
            </w:r>
          </w:p>
        </w:tc>
        <w:tc>
          <w:tcPr>
            <w:tcW w:w="1456" w:type="dxa"/>
            <w:vAlign w:val="center"/>
          </w:tcPr>
          <w:p w14:paraId="3C341D29" w14:textId="77777777" w:rsidR="00B765FC" w:rsidRPr="00CF2E7C" w:rsidRDefault="00B765FC" w:rsidP="00B765FC">
            <w:pPr>
              <w:rPr>
                <w:rFonts w:ascii="Calibri" w:hAnsi="Calibri" w:cs="Calibri"/>
              </w:rPr>
            </w:pPr>
          </w:p>
        </w:tc>
        <w:tc>
          <w:tcPr>
            <w:tcW w:w="1455" w:type="dxa"/>
            <w:gridSpan w:val="2"/>
            <w:vAlign w:val="center"/>
          </w:tcPr>
          <w:p w14:paraId="364F7D9F" w14:textId="77777777" w:rsidR="00B765FC" w:rsidRPr="00CF2E7C" w:rsidRDefault="00B765FC" w:rsidP="00B765FC">
            <w:pPr>
              <w:rPr>
                <w:rFonts w:ascii="Calibri" w:hAnsi="Calibri" w:cs="Calibri"/>
              </w:rPr>
            </w:pPr>
          </w:p>
        </w:tc>
        <w:tc>
          <w:tcPr>
            <w:tcW w:w="1505" w:type="dxa"/>
            <w:vAlign w:val="center"/>
          </w:tcPr>
          <w:p w14:paraId="2292FA6E" w14:textId="2232E9F1" w:rsidR="00B765FC" w:rsidRPr="00CF2E7C" w:rsidRDefault="00B765FC" w:rsidP="00B765FC">
            <w:pPr>
              <w:rPr>
                <w:rFonts w:ascii="Calibri" w:hAnsi="Calibri" w:cs="Calibri"/>
              </w:rPr>
            </w:pPr>
            <w: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B4C1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221BDC" w:rsidRDefault="00DD292A" w:rsidP="00CF2E7C">
            <w:pPr>
              <w:rPr>
                <w:rFonts w:ascii="Calibri" w:hAnsi="Calibri" w:cs="Calibri"/>
                <w:lang w:val="fr-FR"/>
              </w:rPr>
            </w:pPr>
            <w:r w:rsidRPr="00221BDC">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221BDC" w:rsidRDefault="00DD292A" w:rsidP="00CF2E7C">
            <w:pPr>
              <w:rPr>
                <w:rFonts w:ascii="Calibri" w:hAnsi="Calibri" w:cs="Calibri"/>
                <w:lang w:val="fr-FR"/>
              </w:rPr>
            </w:pPr>
          </w:p>
        </w:tc>
      </w:tr>
      <w:tr w:rsidR="00DD292A" w:rsidRPr="006840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4CC54737" w:rsidR="00DD292A" w:rsidRPr="00CF2E7C" w:rsidRDefault="00CA789A" w:rsidP="00CF2E7C">
            <w:pPr>
              <w:rPr>
                <w:rFonts w:ascii="Calibri" w:hAnsi="Calibri" w:cs="Calibri"/>
              </w:rPr>
            </w:pPr>
            <w:r>
              <w:rPr>
                <w:rFonts w:ascii="Calibri" w:hAnsi="Calibri" w:cs="Calibri"/>
              </w:rPr>
              <w:t>X</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B3C4C11" w:rsidR="00DD292A" w:rsidRPr="00CF2E7C" w:rsidRDefault="00B765FC"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33EDE1F" w:rsidR="00DD3B33" w:rsidRPr="00CF2E7C" w:rsidRDefault="00B765FC"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273E503"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34A08FB2"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CC13CB4" w:rsidR="00DD292A" w:rsidRPr="00CF2E7C" w:rsidRDefault="006241A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0C429C9C"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CA789A" w:rsidRPr="009C4D10" w14:paraId="1000B0B8" w14:textId="77777777" w:rsidTr="00CF2E7C">
        <w:trPr>
          <w:trHeight w:val="1020"/>
        </w:trPr>
        <w:tc>
          <w:tcPr>
            <w:tcW w:w="1065" w:type="dxa"/>
            <w:vAlign w:val="center"/>
          </w:tcPr>
          <w:p w14:paraId="6EF6226F" w14:textId="77777777" w:rsidR="00CA789A" w:rsidRPr="00CF2E7C" w:rsidRDefault="00CA789A" w:rsidP="00CA789A">
            <w:pPr>
              <w:rPr>
                <w:rFonts w:ascii="Calibri" w:hAnsi="Calibri" w:cs="Calibri"/>
              </w:rPr>
            </w:pPr>
          </w:p>
        </w:tc>
        <w:tc>
          <w:tcPr>
            <w:tcW w:w="9375" w:type="dxa"/>
            <w:gridSpan w:val="7"/>
            <w:shd w:val="clear" w:color="auto" w:fill="auto"/>
            <w:vAlign w:val="center"/>
          </w:tcPr>
          <w:p w14:paraId="7394013F" w14:textId="5CFABDEF" w:rsidR="00CA789A" w:rsidRPr="00CA789A" w:rsidRDefault="00CA789A" w:rsidP="00CA789A">
            <w:pPr>
              <w:rPr>
                <w:rFonts w:ascii="Calibri" w:hAnsi="Calibri" w:cs="Calibri"/>
                <w:highlight w:val="yellow"/>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BA0E7B1" w:rsidR="00DD292A" w:rsidRPr="00CF2E7C" w:rsidRDefault="00B765FC"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6E536FC" w:rsidR="00410853" w:rsidRPr="00CF2E7C" w:rsidRDefault="00B765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71888D08" w:rsidR="00410853" w:rsidRPr="00CF2E7C" w:rsidRDefault="003E6E4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4073C6A0" w:rsidR="00410853" w:rsidRPr="00705183" w:rsidRDefault="00FF433C" w:rsidP="00CF2E7C">
            <w:pPr>
              <w:textAlignment w:val="baseline"/>
              <w:rPr>
                <w:rFonts w:ascii="Calibri" w:eastAsia="Times New Roman" w:hAnsi="Calibri" w:cs="Calibri"/>
                <w:kern w:val="0"/>
                <w:lang w:eastAsia="en-GB"/>
                <w14:ligatures w14:val="none"/>
              </w:rPr>
            </w:pPr>
            <w:r w:rsidRPr="00705183">
              <w:rPr>
                <w:rFonts w:ascii="Calibri" w:eastAsia="Times New Roman" w:hAnsi="Calibri" w:cs="Calibri"/>
                <w:kern w:val="0"/>
                <w:lang w:eastAsia="en-GB"/>
                <w14:ligatures w14:val="none"/>
              </w:rPr>
              <w:t xml:space="preserve">Integration of </w:t>
            </w:r>
            <w:r w:rsidR="00705183" w:rsidRPr="00705183">
              <w:t xml:space="preserve">sustainability factors and sustainability-related objectives into the requirements </w:t>
            </w:r>
            <w:r w:rsidR="00705183">
              <w:t>regarding</w:t>
            </w:r>
            <w:r w:rsidR="00705183" w:rsidRPr="00705183">
              <w:t xml:space="preserve"> product oversight and governance</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27B388A" w:rsidR="00F632FB" w:rsidRPr="00CF2E7C" w:rsidRDefault="00B765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C34DB8D" w:rsidR="00F632FB" w:rsidRPr="00CF2E7C" w:rsidRDefault="00B765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3526C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35B604" w14:textId="60F2F455" w:rsidR="00F632FB" w:rsidRPr="00CF2E7C" w:rsidRDefault="000239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3526CE">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13DD0D8" w14:textId="639454F1" w:rsidR="00F632FB" w:rsidRPr="00CF2E7C" w:rsidRDefault="000239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676FA582" w:rsidR="008C4722" w:rsidRPr="00CF2E7C" w:rsidRDefault="008650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412D55A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421FD0">
        <w:trPr>
          <w:trHeight w:val="361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44F5D4" w14:textId="1735D530" w:rsidR="009C5A35" w:rsidRPr="009C5A35" w:rsidRDefault="009C5A35" w:rsidP="00421FD0">
            <w:pPr>
              <w:rPr>
                <w:rFonts w:ascii="Calibri" w:eastAsia="Times New Roman" w:hAnsi="Calibri" w:cs="Calibri"/>
                <w:kern w:val="0"/>
                <w:lang w:eastAsia="en-GB"/>
                <w14:ligatures w14:val="none"/>
              </w:rPr>
            </w:pPr>
            <w:r w:rsidRPr="009C5A35">
              <w:t>Sustainability risks are integrated into the risk management and governance of the following entities:</w:t>
            </w:r>
          </w:p>
          <w:p w14:paraId="1BC232D9" w14:textId="4CCCDF1D" w:rsidR="00421FD0" w:rsidRDefault="00421FD0" w:rsidP="009C5A35">
            <w:pPr>
              <w:pStyle w:val="ListParagraph"/>
              <w:numPr>
                <w:ilvl w:val="0"/>
                <w:numId w:val="51"/>
              </w:numPr>
            </w:pPr>
            <w:r w:rsidRPr="009C5A35">
              <w:t xml:space="preserve">investment firms </w:t>
            </w:r>
            <w:r w:rsidR="009C5A35">
              <w:t xml:space="preserve">in </w:t>
            </w:r>
            <w:r w:rsidR="009C5A35" w:rsidRPr="009C5A35">
              <w:t>accordance with Commission Delegated Regulation (EU) 2021/1253</w:t>
            </w:r>
            <w:r w:rsidR="000E1CC8">
              <w:t xml:space="preserve"> </w:t>
            </w:r>
            <w:r w:rsidR="000E1CC8" w:rsidRPr="000E1CC8">
              <w:t xml:space="preserve">amending Delegated Regulation (EU) 2017/565 </w:t>
            </w:r>
            <w:r w:rsidR="002230EB" w:rsidRPr="009C5A35">
              <w:t>(Article</w:t>
            </w:r>
            <w:r w:rsidR="009C5A35" w:rsidRPr="009C5A35">
              <w:t xml:space="preserve">s 21 </w:t>
            </w:r>
            <w:r w:rsidR="00FF433C">
              <w:t>and</w:t>
            </w:r>
            <w:r w:rsidR="009C5A35" w:rsidRPr="009C5A35">
              <w:t xml:space="preserve"> 23),</w:t>
            </w:r>
          </w:p>
          <w:p w14:paraId="12B307D9" w14:textId="7D3674E6" w:rsidR="009C5A35" w:rsidRPr="00957DDC" w:rsidRDefault="009C5A35" w:rsidP="00353970">
            <w:pPr>
              <w:pStyle w:val="ListParagraph"/>
              <w:numPr>
                <w:ilvl w:val="0"/>
                <w:numId w:val="51"/>
              </w:numPr>
            </w:pPr>
            <w:r w:rsidRPr="009C5A35">
              <w:rPr>
                <w:rFonts w:cstheme="minorHAnsi"/>
              </w:rPr>
              <w:t xml:space="preserve">AIFMs in accordance with </w:t>
            </w:r>
            <w:r w:rsidR="00421FD0" w:rsidRPr="009C5A35">
              <w:rPr>
                <w:rFonts w:cstheme="minorHAnsi"/>
              </w:rPr>
              <w:t xml:space="preserve">Commission Delegated Regulation (EU) 2021/1255 </w:t>
            </w:r>
            <w:r w:rsidR="000E1CC8" w:rsidRPr="000E1CC8">
              <w:rPr>
                <w:rFonts w:cstheme="minorHAnsi"/>
              </w:rPr>
              <w:t xml:space="preserve">amending Delegated Regulation (EU) No 231/2013 </w:t>
            </w:r>
            <w:r w:rsidRPr="009C5A35">
              <w:rPr>
                <w:rFonts w:cstheme="minorHAnsi"/>
              </w:rPr>
              <w:t>(</w:t>
            </w:r>
            <w:r w:rsidR="00957DDC">
              <w:rPr>
                <w:rFonts w:cstheme="minorHAnsi"/>
              </w:rPr>
              <w:t>Articles 18, 22, 30, 57 and 60),</w:t>
            </w:r>
            <w:r w:rsidR="00FF433C">
              <w:rPr>
                <w:rFonts w:cstheme="minorHAnsi"/>
              </w:rPr>
              <w:t xml:space="preserve"> and</w:t>
            </w:r>
          </w:p>
          <w:p w14:paraId="5441D859" w14:textId="77777777" w:rsidR="008C4722" w:rsidRDefault="00957DDC" w:rsidP="00957DDC">
            <w:pPr>
              <w:pStyle w:val="ListParagraph"/>
              <w:numPr>
                <w:ilvl w:val="0"/>
                <w:numId w:val="51"/>
              </w:numPr>
            </w:pPr>
            <w:r w:rsidRPr="00957DDC">
              <w:t xml:space="preserve">insurance and reinsurance undertakings in accordance with </w:t>
            </w:r>
            <w:r w:rsidR="00421FD0" w:rsidRPr="00957DDC">
              <w:t>Commission Delegated Regulation (EU) 2015/35</w:t>
            </w:r>
            <w:r w:rsidRPr="00957DDC">
              <w:t xml:space="preserve"> </w:t>
            </w:r>
            <w:r w:rsidR="002230EB" w:rsidRPr="00957DDC">
              <w:t>(Article</w:t>
            </w:r>
            <w:r>
              <w:t>s 260, 269, 272 and 275).</w:t>
            </w:r>
          </w:p>
          <w:p w14:paraId="39FC6AFA" w14:textId="7AD20110" w:rsidR="00FF433C" w:rsidRPr="000E1CC8" w:rsidRDefault="00FF433C" w:rsidP="00705183">
            <w:r w:rsidRPr="000E1CC8">
              <w:t xml:space="preserve">In addition, </w:t>
            </w:r>
            <w:r w:rsidR="00705183" w:rsidRPr="000E1CC8">
              <w:t xml:space="preserve">sustainability factors and sustainability-related objectives are </w:t>
            </w:r>
            <w:r w:rsidR="000E1CC8" w:rsidRPr="000E1CC8">
              <w:t>integrated</w:t>
            </w:r>
            <w:r w:rsidR="00705183" w:rsidRPr="000E1CC8">
              <w:t xml:space="preserve"> into the requirements regard</w:t>
            </w:r>
            <w:r w:rsidR="000E1CC8" w:rsidRPr="000E1CC8">
              <w:t>ing</w:t>
            </w:r>
            <w:r w:rsidR="00705183" w:rsidRPr="000E1CC8">
              <w:t xml:space="preserve"> product oversight and governance for insurance undertakings and insurance distributors</w:t>
            </w:r>
            <w:r w:rsidR="000E1CC8" w:rsidRPr="000E1CC8">
              <w:t xml:space="preserve"> in accordance with Commission Delegated Regulation (EU) 2021/1257</w:t>
            </w:r>
            <w:r w:rsidR="000E1CC8">
              <w:t xml:space="preserve"> amending</w:t>
            </w:r>
            <w:r w:rsidR="000E1CC8" w:rsidRPr="000E1CC8">
              <w:t xml:space="preserve"> Delegated Regulation (EU) 2017/2358</w:t>
            </w:r>
            <w:r w:rsidR="000E1CC8">
              <w:t xml:space="preserve"> (Article</w:t>
            </w:r>
            <w:r w:rsidR="00A92854">
              <w:t>s 4, 5, 6, 7, 8, 10 and 11</w:t>
            </w:r>
            <w:r w:rsidR="000E1CC8">
              <w:t>)</w:t>
            </w:r>
            <w:r w:rsidR="00A92854">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0FD456C" w:rsidR="008C4722"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72EE1D6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33EA6876" w:rsidR="007B7DEE" w:rsidRPr="00CF2E7C" w:rsidRDefault="00726D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42B63655" w:rsidR="00ED7E12" w:rsidRPr="00CF2E7C" w:rsidRDefault="00726D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6AA62858" w:rsidR="00702413" w:rsidRPr="00CF2E7C" w:rsidRDefault="002803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03669DCD"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09F11D08" w:rsidR="00702413" w:rsidRPr="00CF2E7C" w:rsidRDefault="00F836A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1F3687E"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0B003D3D" w:rsidR="00702413"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036AFC90" w:rsidR="00702413"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3C853A6F" w:rsidR="00702413"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B80F438" w:rsidR="00702413"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77EB077" w:rsidR="00702413" w:rsidRPr="00CF2E7C" w:rsidRDefault="00B437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bookmarkStart w:id="45" w:name="_Hlk203596126"/>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04A90BF7" w14:textId="72CE4EA9" w:rsidR="00A80131" w:rsidRPr="00375DED" w:rsidRDefault="00AE45B6" w:rsidP="00CF2E7C">
            <w:p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Commission </w:t>
            </w:r>
            <w:r w:rsidR="00BC1D84" w:rsidRPr="00375DED">
              <w:rPr>
                <w:rFonts w:ascii="Calibri" w:eastAsia="Times New Roman" w:hAnsi="Calibri" w:cs="Calibri"/>
                <w:kern w:val="0"/>
                <w:lang w:eastAsia="en-GB"/>
                <w14:ligatures w14:val="none"/>
              </w:rPr>
              <w:t>Delegated Regulation 2021</w:t>
            </w:r>
            <w:r w:rsidR="00146339" w:rsidRPr="00375DED">
              <w:rPr>
                <w:rFonts w:ascii="Calibri" w:eastAsia="Times New Roman" w:hAnsi="Calibri" w:cs="Calibri"/>
                <w:kern w:val="0"/>
                <w:lang w:eastAsia="en-GB"/>
                <w14:ligatures w14:val="none"/>
              </w:rPr>
              <w:t>/</w:t>
            </w:r>
            <w:r w:rsidR="00BC1D84" w:rsidRPr="00375DED">
              <w:rPr>
                <w:rFonts w:ascii="Calibri" w:eastAsia="Times New Roman" w:hAnsi="Calibri" w:cs="Calibri"/>
                <w:kern w:val="0"/>
                <w:lang w:eastAsia="en-GB"/>
                <w14:ligatures w14:val="none"/>
              </w:rPr>
              <w:t>1253 amend</w:t>
            </w:r>
            <w:r w:rsidRPr="00375DED">
              <w:rPr>
                <w:rFonts w:ascii="Calibri" w:eastAsia="Times New Roman" w:hAnsi="Calibri" w:cs="Calibri"/>
                <w:kern w:val="0"/>
                <w:lang w:eastAsia="en-GB"/>
                <w14:ligatures w14:val="none"/>
              </w:rPr>
              <w:t>ed</w:t>
            </w:r>
            <w:r w:rsidR="00BC1D84" w:rsidRPr="00375DED">
              <w:rPr>
                <w:rFonts w:ascii="Calibri" w:eastAsia="Times New Roman" w:hAnsi="Calibri" w:cs="Calibri"/>
                <w:kern w:val="0"/>
                <w:lang w:eastAsia="en-GB"/>
                <w14:ligatures w14:val="none"/>
              </w:rPr>
              <w:t xml:space="preserve"> several articles of Delegated Regulation (EU) 2017/565</w:t>
            </w:r>
            <w:r w:rsidRPr="00375DED">
              <w:rPr>
                <w:rFonts w:ascii="Calibri" w:eastAsia="Times New Roman" w:hAnsi="Calibri" w:cs="Calibri"/>
                <w:kern w:val="0"/>
                <w:lang w:eastAsia="en-GB"/>
                <w14:ligatures w14:val="none"/>
              </w:rPr>
              <w:t xml:space="preserve"> to ensure that</w:t>
            </w:r>
            <w:r w:rsidR="00146339" w:rsidRPr="00375DED">
              <w:rPr>
                <w:rFonts w:ascii="Calibri" w:eastAsia="Times New Roman" w:hAnsi="Calibri" w:cs="Calibri"/>
                <w:kern w:val="0"/>
                <w:lang w:eastAsia="en-GB"/>
                <w14:ligatures w14:val="none"/>
              </w:rPr>
              <w:t>:</w:t>
            </w:r>
          </w:p>
          <w:p w14:paraId="44E0A3D4" w14:textId="5A6801A7" w:rsidR="00BC1D84" w:rsidRPr="00375DED" w:rsidRDefault="00BC1D84" w:rsidP="00BC1D84">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investment firms take into account </w:t>
            </w:r>
            <w:r w:rsidR="00AA468C" w:rsidRPr="00375DED">
              <w:rPr>
                <w:rFonts w:ascii="Calibri" w:eastAsia="Times New Roman" w:hAnsi="Calibri" w:cs="Calibri"/>
                <w:kern w:val="0"/>
                <w:lang w:eastAsia="en-GB"/>
                <w14:ligatures w14:val="none"/>
              </w:rPr>
              <w:t>sustainability</w:t>
            </w:r>
            <w:r w:rsidRPr="00375DED">
              <w:rPr>
                <w:rFonts w:ascii="Calibri" w:eastAsia="Times New Roman" w:hAnsi="Calibri" w:cs="Calibri"/>
                <w:kern w:val="0"/>
                <w:lang w:eastAsia="en-GB"/>
                <w14:ligatures w14:val="none"/>
              </w:rPr>
              <w:t xml:space="preserve"> risks when complying with their general organisation requirements</w:t>
            </w:r>
            <w:r w:rsidR="00AE45B6" w:rsidRPr="00375DED">
              <w:rPr>
                <w:rFonts w:ascii="Calibri" w:eastAsia="Times New Roman" w:hAnsi="Calibri" w:cs="Calibri"/>
                <w:kern w:val="0"/>
                <w:lang w:eastAsia="en-GB"/>
                <w14:ligatures w14:val="none"/>
              </w:rPr>
              <w:t xml:space="preserve"> (Article 21, 1.)</w:t>
            </w:r>
            <w:r w:rsidR="00CE5720" w:rsidRPr="00375DED">
              <w:rPr>
                <w:rFonts w:ascii="Calibri" w:eastAsia="Times New Roman" w:hAnsi="Calibri" w:cs="Calibri"/>
                <w:kern w:val="0"/>
                <w:lang w:eastAsia="en-GB"/>
                <w14:ligatures w14:val="none"/>
              </w:rPr>
              <w:t>;</w:t>
            </w:r>
          </w:p>
          <w:p w14:paraId="1EA1D2C8" w14:textId="37C72537" w:rsidR="00BC1D84" w:rsidRPr="00375DED" w:rsidRDefault="00BC1D84" w:rsidP="00BC1D84">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investment firms </w:t>
            </w:r>
            <w:r w:rsidR="00EC7476" w:rsidRPr="00375DED">
              <w:rPr>
                <w:rFonts w:ascii="Calibri" w:eastAsia="Times New Roman" w:hAnsi="Calibri" w:cs="Calibri"/>
                <w:kern w:val="0"/>
                <w:lang w:eastAsia="en-GB"/>
                <w14:ligatures w14:val="none"/>
              </w:rPr>
              <w:t>implement and maintain adequate risk management policies and procedures which identify the risks, notably sustainability risks, relating to the firm’s activities, processes and systems, and, where appropriate, set the level of risk tolerated by the firm</w:t>
            </w:r>
            <w:r w:rsidR="00AE45B6" w:rsidRPr="00375DED">
              <w:rPr>
                <w:rFonts w:ascii="Calibri" w:eastAsia="Times New Roman" w:hAnsi="Calibri" w:cs="Calibri"/>
                <w:kern w:val="0"/>
                <w:lang w:eastAsia="en-GB"/>
                <w14:ligatures w14:val="none"/>
              </w:rPr>
              <w:t xml:space="preserve"> (Article 23, 1., a))</w:t>
            </w:r>
            <w:r w:rsidR="00CE5720" w:rsidRPr="00375DED">
              <w:rPr>
                <w:rFonts w:ascii="Calibri" w:eastAsia="Times New Roman" w:hAnsi="Calibri" w:cs="Calibri"/>
                <w:kern w:val="0"/>
                <w:lang w:eastAsia="en-GB"/>
                <w14:ligatures w14:val="none"/>
              </w:rPr>
              <w:t>;</w:t>
            </w:r>
          </w:p>
          <w:p w14:paraId="58E08E86" w14:textId="5507EDDE" w:rsidR="00EC7476" w:rsidRPr="00375DED" w:rsidRDefault="00EC7476" w:rsidP="00EC7476">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for identifying conflict of interest that arise in the course of providing investment and ancillary services or a combination thereof, investment firms take into account the sustainability preferences of </w:t>
            </w:r>
            <w:r w:rsidR="00AE45B6" w:rsidRPr="00375DED">
              <w:rPr>
                <w:rFonts w:ascii="Calibri" w:eastAsia="Times New Roman" w:hAnsi="Calibri" w:cs="Calibri"/>
                <w:kern w:val="0"/>
                <w:lang w:eastAsia="en-GB"/>
                <w14:ligatures w14:val="none"/>
              </w:rPr>
              <w:t>their</w:t>
            </w:r>
            <w:r w:rsidRPr="00375DED">
              <w:rPr>
                <w:rFonts w:ascii="Calibri" w:eastAsia="Times New Roman" w:hAnsi="Calibri" w:cs="Calibri"/>
                <w:kern w:val="0"/>
                <w:lang w:eastAsia="en-GB"/>
                <w14:ligatures w14:val="none"/>
              </w:rPr>
              <w:t xml:space="preserve"> client</w:t>
            </w:r>
            <w:r w:rsidR="00AE45B6" w:rsidRPr="00375DED">
              <w:rPr>
                <w:rFonts w:ascii="Calibri" w:eastAsia="Times New Roman" w:hAnsi="Calibri" w:cs="Calibri"/>
                <w:kern w:val="0"/>
                <w:lang w:eastAsia="en-GB"/>
                <w14:ligatures w14:val="none"/>
              </w:rPr>
              <w:t>s (Article 33)</w:t>
            </w:r>
            <w:r w:rsidR="00CE5720" w:rsidRPr="00375DED">
              <w:rPr>
                <w:rFonts w:ascii="Calibri" w:eastAsia="Times New Roman" w:hAnsi="Calibri" w:cs="Calibri"/>
                <w:kern w:val="0"/>
                <w:lang w:eastAsia="en-GB"/>
                <w14:ligatures w14:val="none"/>
              </w:rPr>
              <w:t>;</w:t>
            </w:r>
          </w:p>
          <w:p w14:paraId="7C4795CF" w14:textId="52A373A4" w:rsidR="00EC7476" w:rsidRPr="00375DED" w:rsidRDefault="00EC7476" w:rsidP="00EC7476">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investment firms provide a description notably, where relevant,</w:t>
            </w:r>
            <w:r w:rsidR="00AA468C" w:rsidRPr="00375DED">
              <w:rPr>
                <w:rFonts w:ascii="Calibri" w:eastAsia="Times New Roman" w:hAnsi="Calibri" w:cs="Calibri"/>
                <w:kern w:val="0"/>
                <w:lang w:eastAsia="en-GB"/>
                <w14:ligatures w14:val="none"/>
              </w:rPr>
              <w:t xml:space="preserve"> of</w:t>
            </w:r>
            <w:r w:rsidRPr="00375DED">
              <w:rPr>
                <w:rFonts w:ascii="Calibri" w:eastAsia="Times New Roman" w:hAnsi="Calibri" w:cs="Calibri"/>
                <w:kern w:val="0"/>
                <w:lang w:eastAsia="en-GB"/>
                <w14:ligatures w14:val="none"/>
              </w:rPr>
              <w:t xml:space="preserve"> the sustainability factors taken into consideration in the selection process of financial instruments</w:t>
            </w:r>
            <w:r w:rsidR="00AE45B6" w:rsidRPr="00375DED">
              <w:rPr>
                <w:rFonts w:ascii="Calibri" w:eastAsia="Times New Roman" w:hAnsi="Calibri" w:cs="Calibri"/>
                <w:kern w:val="0"/>
                <w:lang w:eastAsia="en-GB"/>
                <w14:ligatures w14:val="none"/>
              </w:rPr>
              <w:t xml:space="preserve"> (Article 52)</w:t>
            </w:r>
            <w:r w:rsidR="00CE5720" w:rsidRPr="00375DED">
              <w:rPr>
                <w:rFonts w:ascii="Calibri" w:eastAsia="Times New Roman" w:hAnsi="Calibri" w:cs="Calibri"/>
                <w:kern w:val="0"/>
                <w:lang w:eastAsia="en-GB"/>
                <w14:ligatures w14:val="none"/>
              </w:rPr>
              <w:t>;</w:t>
            </w:r>
          </w:p>
          <w:p w14:paraId="49506084" w14:textId="42643525" w:rsidR="00F836A5" w:rsidRPr="00375DED" w:rsidRDefault="00AA468C" w:rsidP="00EC7476">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when investment firms conduct their assessment of suitability of investment services or financial instruments,</w:t>
            </w:r>
            <w:r w:rsidR="00E0562C" w:rsidRPr="00375DED">
              <w:rPr>
                <w:rFonts w:ascii="Calibri" w:eastAsia="Times New Roman" w:hAnsi="Calibri" w:cs="Calibri"/>
                <w:kern w:val="0"/>
                <w:lang w:eastAsia="en-GB"/>
                <w14:ligatures w14:val="none"/>
              </w:rPr>
              <w:t xml:space="preserve"> or when they recommend said services or financial instruments,</w:t>
            </w:r>
            <w:r w:rsidRPr="00375DED">
              <w:rPr>
                <w:rFonts w:ascii="Calibri" w:eastAsia="Times New Roman" w:hAnsi="Calibri" w:cs="Calibri"/>
                <w:kern w:val="0"/>
                <w:lang w:eastAsia="en-GB"/>
                <w14:ligatures w14:val="none"/>
              </w:rPr>
              <w:t xml:space="preserve"> they take into account the sustainability preferences of their clients</w:t>
            </w:r>
            <w:r w:rsidR="00AE45B6" w:rsidRPr="00375DED">
              <w:rPr>
                <w:rFonts w:ascii="Calibri" w:eastAsia="Times New Roman" w:hAnsi="Calibri" w:cs="Calibri"/>
                <w:kern w:val="0"/>
                <w:lang w:eastAsia="en-GB"/>
                <w14:ligatures w14:val="none"/>
              </w:rPr>
              <w:t xml:space="preserve"> (Article 54)</w:t>
            </w:r>
            <w:r w:rsidR="00CE5720" w:rsidRPr="00375DED">
              <w:rPr>
                <w:rFonts w:ascii="Calibri" w:eastAsia="Times New Roman" w:hAnsi="Calibri" w:cs="Calibri"/>
                <w:kern w:val="0"/>
                <w:lang w:eastAsia="en-GB"/>
                <w14:ligatures w14:val="none"/>
              </w:rPr>
              <w:t>.</w:t>
            </w:r>
          </w:p>
          <w:p w14:paraId="27B76F15" w14:textId="6A9172EF" w:rsidR="004776D5" w:rsidRPr="00375DED" w:rsidRDefault="00AE45B6" w:rsidP="00146339">
            <w:p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Commission </w:t>
            </w:r>
            <w:r w:rsidR="004776D5" w:rsidRPr="00375DED">
              <w:rPr>
                <w:rFonts w:ascii="Calibri" w:eastAsia="Times New Roman" w:hAnsi="Calibri" w:cs="Calibri"/>
                <w:kern w:val="0"/>
                <w:lang w:eastAsia="en-GB"/>
                <w14:ligatures w14:val="none"/>
              </w:rPr>
              <w:t>Delegated Regulation 2021/125</w:t>
            </w:r>
            <w:r w:rsidR="00CE5720" w:rsidRPr="00375DED">
              <w:rPr>
                <w:rFonts w:ascii="Calibri" w:eastAsia="Times New Roman" w:hAnsi="Calibri" w:cs="Calibri"/>
                <w:kern w:val="0"/>
                <w:lang w:eastAsia="en-GB"/>
                <w14:ligatures w14:val="none"/>
              </w:rPr>
              <w:t>5</w:t>
            </w:r>
            <w:r w:rsidR="004776D5" w:rsidRPr="00375DED">
              <w:rPr>
                <w:rFonts w:ascii="Calibri" w:eastAsia="Times New Roman" w:hAnsi="Calibri" w:cs="Calibri"/>
                <w:kern w:val="0"/>
                <w:lang w:eastAsia="en-GB"/>
                <w14:ligatures w14:val="none"/>
              </w:rPr>
              <w:t xml:space="preserve"> amend</w:t>
            </w:r>
            <w:r w:rsidRPr="00375DED">
              <w:rPr>
                <w:rFonts w:ascii="Calibri" w:eastAsia="Times New Roman" w:hAnsi="Calibri" w:cs="Calibri"/>
                <w:kern w:val="0"/>
                <w:lang w:eastAsia="en-GB"/>
                <w14:ligatures w14:val="none"/>
              </w:rPr>
              <w:t>ed</w:t>
            </w:r>
            <w:r w:rsidR="004776D5" w:rsidRPr="00375DED">
              <w:rPr>
                <w:rFonts w:ascii="Calibri" w:eastAsia="Times New Roman" w:hAnsi="Calibri" w:cs="Calibri"/>
                <w:kern w:val="0"/>
                <w:lang w:eastAsia="en-GB"/>
                <w14:ligatures w14:val="none"/>
              </w:rPr>
              <w:t xml:space="preserve"> several articles of Delegated Regulation (EU) 2</w:t>
            </w:r>
            <w:r w:rsidR="00CE5720" w:rsidRPr="00375DED">
              <w:rPr>
                <w:rFonts w:ascii="Calibri" w:eastAsia="Times New Roman" w:hAnsi="Calibri" w:cs="Calibri"/>
                <w:kern w:val="0"/>
                <w:lang w:eastAsia="en-GB"/>
                <w14:ligatures w14:val="none"/>
              </w:rPr>
              <w:t>31</w:t>
            </w:r>
            <w:r w:rsidR="004776D5" w:rsidRPr="00375DED">
              <w:rPr>
                <w:rFonts w:ascii="Calibri" w:eastAsia="Times New Roman" w:hAnsi="Calibri" w:cs="Calibri"/>
                <w:kern w:val="0"/>
                <w:lang w:eastAsia="en-GB"/>
                <w14:ligatures w14:val="none"/>
              </w:rPr>
              <w:t>/</w:t>
            </w:r>
            <w:r w:rsidR="00CE5720" w:rsidRPr="00375DED">
              <w:rPr>
                <w:rFonts w:ascii="Calibri" w:eastAsia="Times New Roman" w:hAnsi="Calibri" w:cs="Calibri"/>
                <w:kern w:val="0"/>
                <w:lang w:eastAsia="en-GB"/>
                <w14:ligatures w14:val="none"/>
              </w:rPr>
              <w:t>2013</w:t>
            </w:r>
            <w:r w:rsidRPr="00375DED">
              <w:rPr>
                <w:rFonts w:ascii="Calibri" w:eastAsia="Times New Roman" w:hAnsi="Calibri" w:cs="Calibri"/>
                <w:kern w:val="0"/>
                <w:lang w:eastAsia="en-GB"/>
                <w14:ligatures w14:val="none"/>
              </w:rPr>
              <w:t xml:space="preserve"> to ensure that</w:t>
            </w:r>
            <w:r w:rsidR="004776D5" w:rsidRPr="00375DED">
              <w:rPr>
                <w:rFonts w:ascii="Calibri" w:eastAsia="Times New Roman" w:hAnsi="Calibri" w:cs="Calibri"/>
                <w:kern w:val="0"/>
                <w:lang w:eastAsia="en-GB"/>
                <w14:ligatures w14:val="none"/>
              </w:rPr>
              <w:t>:</w:t>
            </w:r>
          </w:p>
          <w:p w14:paraId="38A97063" w14:textId="47CA1F41" w:rsidR="00CE5720" w:rsidRPr="00375DED" w:rsidRDefault="00CE5720" w:rsidP="00CE5720">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AIFMs take into account sustainability risks when complying with their requirements relating to due diligence, notably when selecting and monitoring their investments and when establishing their policies and procedures on due diligence</w:t>
            </w:r>
            <w:r w:rsidR="00AE45B6" w:rsidRPr="00375DED">
              <w:rPr>
                <w:rFonts w:ascii="Calibri" w:eastAsia="Times New Roman" w:hAnsi="Calibri" w:cs="Calibri"/>
                <w:kern w:val="0"/>
                <w:lang w:eastAsia="en-GB"/>
                <w14:ligatures w14:val="none"/>
              </w:rPr>
              <w:t xml:space="preserve"> (Article 18)</w:t>
            </w:r>
            <w:r w:rsidRPr="00375DED">
              <w:rPr>
                <w:rFonts w:ascii="Calibri" w:eastAsia="Times New Roman" w:hAnsi="Calibri" w:cs="Calibri"/>
                <w:kern w:val="0"/>
                <w:lang w:eastAsia="en-GB"/>
                <w14:ligatures w14:val="none"/>
              </w:rPr>
              <w:t>;</w:t>
            </w:r>
          </w:p>
          <w:p w14:paraId="13E29844" w14:textId="0E03ED97" w:rsidR="00CE5720" w:rsidRPr="00375DED" w:rsidRDefault="00CE5720" w:rsidP="00CE5720">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AIFM</w:t>
            </w:r>
            <w:r w:rsidR="00375DED" w:rsidRPr="00375DED">
              <w:rPr>
                <w:rFonts w:ascii="Calibri" w:eastAsia="Times New Roman" w:hAnsi="Calibri" w:cs="Calibri"/>
                <w:kern w:val="0"/>
                <w:lang w:eastAsia="en-GB"/>
                <w14:ligatures w14:val="none"/>
              </w:rPr>
              <w:t>s</w:t>
            </w:r>
            <w:r w:rsidRPr="00375DED">
              <w:rPr>
                <w:rFonts w:ascii="Calibri" w:eastAsia="Times New Roman" w:hAnsi="Calibri" w:cs="Calibri"/>
                <w:kern w:val="0"/>
                <w:lang w:eastAsia="en-GB"/>
                <w14:ligatures w14:val="none"/>
              </w:rPr>
              <w:t xml:space="preserve"> retain the necessary resources and expertise for the effective integration of sustainability risks</w:t>
            </w:r>
            <w:r w:rsidR="00AE45B6" w:rsidRPr="00375DED">
              <w:rPr>
                <w:rFonts w:ascii="Calibri" w:eastAsia="Times New Roman" w:hAnsi="Calibri" w:cs="Calibri"/>
                <w:kern w:val="0"/>
                <w:lang w:eastAsia="en-GB"/>
                <w14:ligatures w14:val="none"/>
              </w:rPr>
              <w:t xml:space="preserve"> (Article 22, 3.).</w:t>
            </w:r>
          </w:p>
          <w:p w14:paraId="6A08395F" w14:textId="4B672C7E" w:rsidR="00146339" w:rsidRPr="00375DED" w:rsidRDefault="00F35B50" w:rsidP="00146339">
            <w:p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Commission </w:t>
            </w:r>
            <w:r w:rsidR="00146339" w:rsidRPr="00375DED">
              <w:rPr>
                <w:rFonts w:ascii="Calibri" w:eastAsia="Times New Roman" w:hAnsi="Calibri" w:cs="Calibri"/>
                <w:kern w:val="0"/>
                <w:lang w:eastAsia="en-GB"/>
                <w14:ligatures w14:val="none"/>
              </w:rPr>
              <w:t>Delegated Regulation 2021/1257 amend</w:t>
            </w:r>
            <w:r w:rsidRPr="00375DED">
              <w:rPr>
                <w:rFonts w:ascii="Calibri" w:eastAsia="Times New Roman" w:hAnsi="Calibri" w:cs="Calibri"/>
                <w:kern w:val="0"/>
                <w:lang w:eastAsia="en-GB"/>
                <w14:ligatures w14:val="none"/>
              </w:rPr>
              <w:t>ed</w:t>
            </w:r>
            <w:r w:rsidR="00146339" w:rsidRPr="00375DED">
              <w:rPr>
                <w:rFonts w:ascii="Calibri" w:eastAsia="Times New Roman" w:hAnsi="Calibri" w:cs="Calibri"/>
                <w:kern w:val="0"/>
                <w:lang w:eastAsia="en-GB"/>
                <w14:ligatures w14:val="none"/>
              </w:rPr>
              <w:t xml:space="preserve"> several articles of Delegated Regulation (EU) 2017/2359</w:t>
            </w:r>
            <w:r w:rsidR="00375DED" w:rsidRPr="00375DED">
              <w:rPr>
                <w:rFonts w:ascii="Calibri" w:eastAsia="Times New Roman" w:hAnsi="Calibri" w:cs="Calibri"/>
                <w:kern w:val="0"/>
                <w:lang w:eastAsia="en-GB"/>
                <w14:ligatures w14:val="none"/>
              </w:rPr>
              <w:t xml:space="preserve"> to ensure that</w:t>
            </w:r>
            <w:r w:rsidR="00146339" w:rsidRPr="00375DED">
              <w:rPr>
                <w:rFonts w:ascii="Calibri" w:eastAsia="Times New Roman" w:hAnsi="Calibri" w:cs="Calibri"/>
                <w:kern w:val="0"/>
                <w:lang w:eastAsia="en-GB"/>
                <w14:ligatures w14:val="none"/>
              </w:rPr>
              <w:t>:</w:t>
            </w:r>
          </w:p>
          <w:p w14:paraId="6315E6F1" w14:textId="4F1D9452" w:rsidR="00146339" w:rsidRPr="00375DED" w:rsidRDefault="00375DED" w:rsidP="00146339">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i</w:t>
            </w:r>
            <w:r w:rsidR="00146339" w:rsidRPr="00375DED">
              <w:rPr>
                <w:rFonts w:ascii="Calibri" w:eastAsia="Times New Roman" w:hAnsi="Calibri" w:cs="Calibri"/>
                <w:kern w:val="0"/>
                <w:lang w:eastAsia="en-GB"/>
                <w14:ligatures w14:val="none"/>
              </w:rPr>
              <w:t>nsurance-based products distributors take into account their customer’s sustainability preferences when identifying conflicts of interest</w:t>
            </w:r>
            <w:r w:rsidRPr="00375DED">
              <w:rPr>
                <w:rFonts w:ascii="Calibri" w:eastAsia="Times New Roman" w:hAnsi="Calibri" w:cs="Calibri"/>
                <w:kern w:val="0"/>
                <w:lang w:eastAsia="en-GB"/>
                <w14:ligatures w14:val="none"/>
              </w:rPr>
              <w:t xml:space="preserve"> (Article 3)</w:t>
            </w:r>
            <w:r w:rsidR="00146339" w:rsidRPr="00375DED">
              <w:rPr>
                <w:rFonts w:ascii="Calibri" w:eastAsia="Times New Roman" w:hAnsi="Calibri" w:cs="Calibri"/>
                <w:kern w:val="0"/>
                <w:lang w:eastAsia="en-GB"/>
                <w14:ligatures w14:val="none"/>
              </w:rPr>
              <w:t>;</w:t>
            </w:r>
          </w:p>
          <w:p w14:paraId="48517798" w14:textId="41018779" w:rsidR="00146339" w:rsidRPr="00375DED" w:rsidRDefault="00146339" w:rsidP="00146339">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insurance-based products distributors, when assessing the suitability for their customers of insurance-based products, take into account their customer’s sustainability preferences</w:t>
            </w:r>
            <w:r w:rsidR="00375DED" w:rsidRPr="00375DED">
              <w:rPr>
                <w:rFonts w:ascii="Calibri" w:eastAsia="Times New Roman" w:hAnsi="Calibri" w:cs="Calibri"/>
                <w:kern w:val="0"/>
                <w:lang w:eastAsia="en-GB"/>
                <w14:ligatures w14:val="none"/>
              </w:rPr>
              <w:t xml:space="preserve"> (Article 9)</w:t>
            </w:r>
            <w:r w:rsidRPr="00375DED">
              <w:rPr>
                <w:rFonts w:ascii="Calibri" w:eastAsia="Times New Roman" w:hAnsi="Calibri" w:cs="Calibri"/>
                <w:kern w:val="0"/>
                <w:lang w:eastAsia="en-GB"/>
                <w14:ligatures w14:val="none"/>
              </w:rPr>
              <w:t>;</w:t>
            </w:r>
          </w:p>
          <w:p w14:paraId="586C2247" w14:textId="2B4E637F" w:rsidR="00146339" w:rsidRPr="00375DED" w:rsidRDefault="004776D5" w:rsidP="00146339">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insurance-based products distributors, when providing to their customer a suitability statement, include in that statement how the recommendation provided is suitable for the customer, in particular how it meets the customer’s investment objectives, including that person’s risk tolerance, and whether the customer’s investment objectives are achieved by taking into account his or her sustainability preferences</w:t>
            </w:r>
            <w:r w:rsidR="00375DED" w:rsidRPr="00375DED">
              <w:rPr>
                <w:rFonts w:ascii="Calibri" w:eastAsia="Times New Roman" w:hAnsi="Calibri" w:cs="Calibri"/>
                <w:kern w:val="0"/>
                <w:lang w:eastAsia="en-GB"/>
                <w14:ligatures w14:val="none"/>
              </w:rPr>
              <w:t xml:space="preserve"> (Article 14);</w:t>
            </w:r>
          </w:p>
          <w:p w14:paraId="41104A31" w14:textId="02F28E78" w:rsidR="00CE5720" w:rsidRPr="00375DED" w:rsidRDefault="00CE5720" w:rsidP="00146339">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lastRenderedPageBreak/>
              <w:t xml:space="preserve">when identifying the types of conflicts of interest, the existence of which may damage the interests of an AIF, </w:t>
            </w:r>
            <w:r w:rsidR="00375DED" w:rsidRPr="00375DED">
              <w:rPr>
                <w:rFonts w:ascii="Calibri" w:eastAsia="Times New Roman" w:hAnsi="Calibri" w:cs="Calibri"/>
                <w:kern w:val="0"/>
                <w:lang w:eastAsia="en-GB"/>
                <w14:ligatures w14:val="none"/>
              </w:rPr>
              <w:t xml:space="preserve">AIFMs </w:t>
            </w:r>
            <w:r w:rsidRPr="00375DED">
              <w:rPr>
                <w:rFonts w:ascii="Calibri" w:eastAsia="Times New Roman" w:hAnsi="Calibri" w:cs="Calibri"/>
                <w:kern w:val="0"/>
                <w:lang w:eastAsia="en-GB"/>
                <w14:ligatures w14:val="none"/>
              </w:rPr>
              <w:t>include those types of conflicts of interest that may arise as a result of the integration of sustainability risks in their processes, systems and internal controls</w:t>
            </w:r>
            <w:r w:rsidR="00375DED" w:rsidRPr="00375DED">
              <w:rPr>
                <w:rFonts w:ascii="Calibri" w:eastAsia="Times New Roman" w:hAnsi="Calibri" w:cs="Calibri"/>
                <w:kern w:val="0"/>
                <w:lang w:eastAsia="en-GB"/>
                <w14:ligatures w14:val="none"/>
              </w:rPr>
              <w:t xml:space="preserve"> (Article 30, e))</w:t>
            </w:r>
            <w:r w:rsidRPr="00375DED">
              <w:rPr>
                <w:rFonts w:ascii="Calibri" w:eastAsia="Times New Roman" w:hAnsi="Calibri" w:cs="Calibri"/>
                <w:kern w:val="0"/>
                <w:lang w:eastAsia="en-GB"/>
                <w14:ligatures w14:val="none"/>
              </w:rPr>
              <w:t>;</w:t>
            </w:r>
          </w:p>
          <w:p w14:paraId="71D38BD1" w14:textId="51FCD5B3" w:rsidR="00CE5720" w:rsidRPr="00280303" w:rsidRDefault="00DC6DF2" w:rsidP="00146339">
            <w:pPr>
              <w:pStyle w:val="ListParagraph"/>
              <w:numPr>
                <w:ilvl w:val="0"/>
                <w:numId w:val="49"/>
              </w:numPr>
              <w:textAlignment w:val="baseline"/>
              <w:rPr>
                <w:rFonts w:ascii="Calibri" w:eastAsia="Times New Roman" w:hAnsi="Calibri" w:cs="Calibri"/>
                <w:kern w:val="0"/>
                <w:lang w:eastAsia="en-GB"/>
                <w14:ligatures w14:val="none"/>
              </w:rPr>
            </w:pPr>
            <w:r w:rsidRPr="00375DED">
              <w:rPr>
                <w:rFonts w:ascii="Calibri" w:eastAsia="Times New Roman" w:hAnsi="Calibri" w:cs="Calibri"/>
                <w:kern w:val="0"/>
                <w:lang w:eastAsia="en-GB"/>
                <w14:ligatures w14:val="none"/>
              </w:rPr>
              <w:t xml:space="preserve">the risk management policy of AIFMs comprise such procedures as are necessary to enable the </w:t>
            </w:r>
            <w:r w:rsidRPr="00280303">
              <w:rPr>
                <w:rFonts w:ascii="Calibri" w:eastAsia="Times New Roman" w:hAnsi="Calibri" w:cs="Calibri"/>
                <w:kern w:val="0"/>
                <w:lang w:eastAsia="en-GB"/>
                <w14:ligatures w14:val="none"/>
              </w:rPr>
              <w:t>AIFM to assess for each AIF it manages the exposure of that AIF to sustainability risks</w:t>
            </w:r>
            <w:r w:rsidR="00375DED" w:rsidRPr="00280303">
              <w:rPr>
                <w:rFonts w:ascii="Calibri" w:eastAsia="Times New Roman" w:hAnsi="Calibri" w:cs="Calibri"/>
                <w:kern w:val="0"/>
                <w:lang w:eastAsia="en-GB"/>
                <w14:ligatures w14:val="none"/>
              </w:rPr>
              <w:t xml:space="preserve"> (Article 40, 2.)</w:t>
            </w:r>
            <w:r w:rsidRPr="00280303">
              <w:rPr>
                <w:rFonts w:ascii="Calibri" w:eastAsia="Times New Roman" w:hAnsi="Calibri" w:cs="Calibri"/>
                <w:kern w:val="0"/>
                <w:lang w:eastAsia="en-GB"/>
                <w14:ligatures w14:val="none"/>
              </w:rPr>
              <w:t>;</w:t>
            </w:r>
          </w:p>
          <w:p w14:paraId="326F461A" w14:textId="0AA599CB" w:rsidR="00DC6DF2" w:rsidRPr="00280303" w:rsidRDefault="00DC6DF2" w:rsidP="00280303">
            <w:pPr>
              <w:pStyle w:val="ListParagraph"/>
              <w:numPr>
                <w:ilvl w:val="0"/>
                <w:numId w:val="49"/>
              </w:num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AIFMs take into account sustainability risks when complying with their general organisational requirements (</w:t>
            </w:r>
            <w:r w:rsidR="00280303" w:rsidRPr="00280303">
              <w:rPr>
                <w:rFonts w:ascii="Calibri" w:eastAsia="Times New Roman" w:hAnsi="Calibri" w:cs="Calibri"/>
                <w:kern w:val="0"/>
                <w:lang w:eastAsia="en-GB"/>
                <w14:ligatures w14:val="none"/>
              </w:rPr>
              <w:t>A</w:t>
            </w:r>
            <w:r w:rsidRPr="00280303">
              <w:rPr>
                <w:rFonts w:ascii="Calibri" w:eastAsia="Times New Roman" w:hAnsi="Calibri" w:cs="Calibri"/>
                <w:kern w:val="0"/>
                <w:lang w:eastAsia="en-GB"/>
                <w14:ligatures w14:val="none"/>
              </w:rPr>
              <w:t>rticle 57, 1.)</w:t>
            </w:r>
            <w:r w:rsidR="00280303" w:rsidRPr="00280303">
              <w:rPr>
                <w:rFonts w:ascii="Calibri" w:eastAsia="Times New Roman" w:hAnsi="Calibri" w:cs="Calibri"/>
                <w:kern w:val="0"/>
                <w:lang w:eastAsia="en-GB"/>
                <w14:ligatures w14:val="none"/>
              </w:rPr>
              <w:t>;</w:t>
            </w:r>
          </w:p>
          <w:p w14:paraId="7DDBA789" w14:textId="2884440C" w:rsidR="00DC6DF2" w:rsidRPr="00280303" w:rsidRDefault="00DC6DF2" w:rsidP="00146339">
            <w:pPr>
              <w:pStyle w:val="ListParagraph"/>
              <w:numPr>
                <w:ilvl w:val="0"/>
                <w:numId w:val="49"/>
              </w:num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AIFM’s senior management</w:t>
            </w:r>
            <w:r w:rsidR="006F5D6D" w:rsidRPr="00280303">
              <w:t xml:space="preserve"> </w:t>
            </w:r>
            <w:r w:rsidR="006F5D6D" w:rsidRPr="00280303">
              <w:rPr>
                <w:rFonts w:ascii="Calibri" w:eastAsia="Times New Roman" w:hAnsi="Calibri" w:cs="Calibri"/>
                <w:kern w:val="0"/>
                <w:lang w:eastAsia="en-GB"/>
                <w14:ligatures w14:val="none"/>
              </w:rPr>
              <w:t>is responsible for the integration of sustainability risks</w:t>
            </w:r>
            <w:r w:rsidR="00280303" w:rsidRPr="00280303">
              <w:rPr>
                <w:rFonts w:ascii="Calibri" w:eastAsia="Times New Roman" w:hAnsi="Calibri" w:cs="Calibri"/>
                <w:kern w:val="0"/>
                <w:lang w:eastAsia="en-GB"/>
                <w14:ligatures w14:val="none"/>
              </w:rPr>
              <w:t xml:space="preserve"> (Article 60, 2., i))</w:t>
            </w:r>
            <w:r w:rsidR="006F5D6D" w:rsidRPr="00280303">
              <w:rPr>
                <w:rFonts w:ascii="Calibri" w:eastAsia="Times New Roman" w:hAnsi="Calibri" w:cs="Calibri"/>
                <w:kern w:val="0"/>
                <w:lang w:eastAsia="en-GB"/>
                <w14:ligatures w14:val="none"/>
              </w:rPr>
              <w:t>.</w:t>
            </w:r>
          </w:p>
          <w:p w14:paraId="0E09FB33" w14:textId="073EABCB" w:rsidR="00ED4647" w:rsidRPr="00280303" w:rsidRDefault="00280303" w:rsidP="00F836A5">
            <w:p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 xml:space="preserve">Commission </w:t>
            </w:r>
            <w:r w:rsidR="00F836A5" w:rsidRPr="00280303">
              <w:rPr>
                <w:rFonts w:ascii="Calibri" w:eastAsia="Times New Roman" w:hAnsi="Calibri" w:cs="Calibri"/>
                <w:kern w:val="0"/>
                <w:lang w:eastAsia="en-GB"/>
                <w14:ligatures w14:val="none"/>
              </w:rPr>
              <w:t>Delegated Regulation 20</w:t>
            </w:r>
            <w:r w:rsidR="00081F66" w:rsidRPr="00280303">
              <w:rPr>
                <w:rFonts w:ascii="Calibri" w:eastAsia="Times New Roman" w:hAnsi="Calibri" w:cs="Calibri"/>
                <w:kern w:val="0"/>
                <w:lang w:eastAsia="en-GB"/>
                <w14:ligatures w14:val="none"/>
              </w:rPr>
              <w:t>15/35</w:t>
            </w:r>
            <w:r w:rsidR="00ED4647" w:rsidRPr="00280303">
              <w:rPr>
                <w:rFonts w:ascii="Calibri" w:eastAsia="Times New Roman" w:hAnsi="Calibri" w:cs="Calibri"/>
                <w:kern w:val="0"/>
                <w:lang w:eastAsia="en-GB"/>
                <w14:ligatures w14:val="none"/>
              </w:rPr>
              <w:t xml:space="preserve"> provides that:</w:t>
            </w:r>
          </w:p>
          <w:p w14:paraId="4F6357CE" w14:textId="53D94FB7" w:rsidR="00ED4647" w:rsidRPr="00280303" w:rsidRDefault="00273356" w:rsidP="00ED4647">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00ED4647" w:rsidRPr="00280303">
              <w:rPr>
                <w:rFonts w:ascii="Calibri" w:eastAsia="Times New Roman" w:hAnsi="Calibri" w:cs="Calibri"/>
                <w:kern w:val="0"/>
                <w:lang w:eastAsia="en-GB"/>
                <w14:ligatures w14:val="none"/>
              </w:rPr>
              <w:t>nsurance or reinsurance undertaking</w:t>
            </w:r>
            <w:r>
              <w:rPr>
                <w:rFonts w:ascii="Calibri" w:eastAsia="Times New Roman" w:hAnsi="Calibri" w:cs="Calibri"/>
                <w:kern w:val="0"/>
                <w:lang w:eastAsia="en-GB"/>
                <w14:ligatures w14:val="none"/>
              </w:rPr>
              <w:t>s</w:t>
            </w:r>
            <w:r w:rsidR="00ED4647" w:rsidRPr="00280303">
              <w:rPr>
                <w:rFonts w:ascii="Calibri" w:eastAsia="Times New Roman" w:hAnsi="Calibri" w:cs="Calibri"/>
                <w:kern w:val="0"/>
                <w:lang w:eastAsia="en-GB"/>
                <w14:ligatures w14:val="none"/>
              </w:rPr>
              <w:t xml:space="preserve"> shall</w:t>
            </w:r>
            <w:r w:rsidR="00280303" w:rsidRPr="00280303">
              <w:rPr>
                <w:rFonts w:ascii="Calibri" w:eastAsia="Times New Roman" w:hAnsi="Calibri" w:cs="Calibri"/>
                <w:kern w:val="0"/>
                <w:lang w:eastAsia="en-GB"/>
                <w14:ligatures w14:val="none"/>
              </w:rPr>
              <w:t>:</w:t>
            </w:r>
            <w:r w:rsidR="00ED4647" w:rsidRPr="00280303">
              <w:rPr>
                <w:rFonts w:ascii="Calibri" w:eastAsia="Times New Roman" w:hAnsi="Calibri" w:cs="Calibri"/>
                <w:kern w:val="0"/>
                <w:lang w:eastAsia="en-GB"/>
                <w14:ligatures w14:val="none"/>
              </w:rPr>
              <w:t xml:space="preserve"> </w:t>
            </w:r>
          </w:p>
          <w:p w14:paraId="578E16E9" w14:textId="24BF68A7" w:rsidR="00AA468C" w:rsidRPr="00280303" w:rsidRDefault="00ED4647" w:rsidP="00ED4647">
            <w:pPr>
              <w:pStyle w:val="ListParagraph"/>
              <w:numPr>
                <w:ilvl w:val="1"/>
                <w:numId w:val="49"/>
              </w:num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in their underwriting and reserving policies, list actions to assess and manage the risk of loss or of adverse change in the values of insurance and reinsurance liabilities, resulting from inadequate pricing and provisioning assumptions due to internal or external factors, including sustainability risks (</w:t>
            </w:r>
            <w:r w:rsidR="00280303" w:rsidRPr="00280303">
              <w:rPr>
                <w:rFonts w:ascii="Calibri" w:eastAsia="Times New Roman" w:hAnsi="Calibri" w:cs="Calibri"/>
                <w:kern w:val="0"/>
                <w:lang w:eastAsia="en-GB"/>
                <w14:ligatures w14:val="none"/>
              </w:rPr>
              <w:t>A</w:t>
            </w:r>
            <w:r w:rsidRPr="00280303">
              <w:rPr>
                <w:rFonts w:ascii="Calibri" w:eastAsia="Times New Roman" w:hAnsi="Calibri" w:cs="Calibri"/>
                <w:kern w:val="0"/>
                <w:lang w:eastAsia="en-GB"/>
                <w14:ligatures w14:val="none"/>
              </w:rPr>
              <w:t>rticle 260, 1, a), (i));</w:t>
            </w:r>
          </w:p>
          <w:p w14:paraId="626AC08E" w14:textId="44CA6CDE" w:rsidR="00ED4647" w:rsidRPr="00280303" w:rsidRDefault="00ED4647" w:rsidP="00ED4647">
            <w:pPr>
              <w:pStyle w:val="ListParagraph"/>
              <w:numPr>
                <w:ilvl w:val="1"/>
                <w:numId w:val="49"/>
              </w:num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in their investment risk management, list actions to ensure that sustainability risks relating to the investment portfolio are properly identified, assessed and managed (</w:t>
            </w:r>
            <w:r w:rsidR="00280303" w:rsidRPr="00280303">
              <w:rPr>
                <w:rFonts w:ascii="Calibri" w:eastAsia="Times New Roman" w:hAnsi="Calibri" w:cs="Calibri"/>
                <w:kern w:val="0"/>
                <w:lang w:eastAsia="en-GB"/>
                <w14:ligatures w14:val="none"/>
              </w:rPr>
              <w:t>A</w:t>
            </w:r>
            <w:r w:rsidRPr="00280303">
              <w:rPr>
                <w:rFonts w:ascii="Calibri" w:eastAsia="Times New Roman" w:hAnsi="Calibri" w:cs="Calibri"/>
                <w:kern w:val="0"/>
                <w:lang w:eastAsia="en-GB"/>
                <w14:ligatures w14:val="none"/>
              </w:rPr>
              <w:t>rticle 260, 1, c), (vi))</w:t>
            </w:r>
            <w:r w:rsidR="006F5D6D" w:rsidRPr="00280303">
              <w:rPr>
                <w:rFonts w:ascii="Calibri" w:eastAsia="Times New Roman" w:hAnsi="Calibri" w:cs="Calibri"/>
                <w:kern w:val="0"/>
                <w:lang w:eastAsia="en-GB"/>
                <w14:ligatures w14:val="none"/>
              </w:rPr>
              <w:t>;</w:t>
            </w:r>
          </w:p>
          <w:p w14:paraId="2034193C" w14:textId="1CC21AD2" w:rsidR="00ED4647" w:rsidRPr="00280303" w:rsidRDefault="00273356" w:rsidP="00ED4647">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00035274" w:rsidRPr="00280303">
              <w:rPr>
                <w:rFonts w:ascii="Calibri" w:eastAsia="Times New Roman" w:hAnsi="Calibri" w:cs="Calibri"/>
                <w:kern w:val="0"/>
                <w:lang w:eastAsia="en-GB"/>
                <w14:ligatures w14:val="none"/>
              </w:rPr>
              <w:t>he risk management function of insurance and reinsurance undertaking shall identify and asse</w:t>
            </w:r>
            <w:r w:rsidR="00280303" w:rsidRPr="00280303">
              <w:rPr>
                <w:rFonts w:ascii="Calibri" w:eastAsia="Times New Roman" w:hAnsi="Calibri" w:cs="Calibri"/>
                <w:kern w:val="0"/>
                <w:lang w:eastAsia="en-GB"/>
                <w14:ligatures w14:val="none"/>
              </w:rPr>
              <w:t>ss</w:t>
            </w:r>
            <w:r w:rsidR="00035274" w:rsidRPr="00280303">
              <w:rPr>
                <w:rFonts w:ascii="Calibri" w:eastAsia="Times New Roman" w:hAnsi="Calibri" w:cs="Calibri"/>
                <w:kern w:val="0"/>
                <w:lang w:eastAsia="en-GB"/>
                <w14:ligatures w14:val="none"/>
              </w:rPr>
              <w:t xml:space="preserve"> emerging risks and sustainability risks (</w:t>
            </w:r>
            <w:r w:rsidR="00280303" w:rsidRPr="00280303">
              <w:rPr>
                <w:rFonts w:ascii="Calibri" w:eastAsia="Times New Roman" w:hAnsi="Calibri" w:cs="Calibri"/>
                <w:kern w:val="0"/>
                <w:lang w:eastAsia="en-GB"/>
                <w14:ligatures w14:val="none"/>
              </w:rPr>
              <w:t>A</w:t>
            </w:r>
            <w:r w:rsidR="00035274" w:rsidRPr="00280303">
              <w:rPr>
                <w:rFonts w:ascii="Calibri" w:eastAsia="Times New Roman" w:hAnsi="Calibri" w:cs="Calibri"/>
                <w:kern w:val="0"/>
                <w:lang w:eastAsia="en-GB"/>
                <w14:ligatures w14:val="none"/>
              </w:rPr>
              <w:t>rticle 269, 1, e));</w:t>
            </w:r>
          </w:p>
          <w:p w14:paraId="6A338DDE" w14:textId="77777777" w:rsidR="00280303" w:rsidRDefault="00035274" w:rsidP="00280303">
            <w:pPr>
              <w:pStyle w:val="ListParagraph"/>
              <w:numPr>
                <w:ilvl w:val="0"/>
                <w:numId w:val="49"/>
              </w:numPr>
              <w:textAlignment w:val="baseline"/>
              <w:rPr>
                <w:rFonts w:ascii="Calibri" w:eastAsia="Times New Roman" w:hAnsi="Calibri" w:cs="Calibri"/>
                <w:kern w:val="0"/>
                <w:lang w:eastAsia="en-GB"/>
                <w14:ligatures w14:val="none"/>
              </w:rPr>
            </w:pPr>
            <w:r w:rsidRPr="00280303">
              <w:rPr>
                <w:rFonts w:ascii="Calibri" w:eastAsia="Times New Roman" w:hAnsi="Calibri" w:cs="Calibri"/>
                <w:kern w:val="0"/>
                <w:lang w:eastAsia="en-GB"/>
                <w14:ligatures w14:val="none"/>
              </w:rPr>
              <w:t>The remuneration policy of insurance and reinsurance undertaking shall include information on how it takes into account the integration of sustainability risks in the risk management system (</w:t>
            </w:r>
            <w:r w:rsidR="00280303" w:rsidRPr="00280303">
              <w:rPr>
                <w:rFonts w:ascii="Calibri" w:eastAsia="Times New Roman" w:hAnsi="Calibri" w:cs="Calibri"/>
                <w:kern w:val="0"/>
                <w:lang w:eastAsia="en-GB"/>
                <w14:ligatures w14:val="none"/>
              </w:rPr>
              <w:t>A</w:t>
            </w:r>
            <w:r w:rsidRPr="00280303">
              <w:rPr>
                <w:rFonts w:ascii="Calibri" w:eastAsia="Times New Roman" w:hAnsi="Calibri" w:cs="Calibri"/>
                <w:kern w:val="0"/>
                <w:lang w:eastAsia="en-GB"/>
                <w14:ligatures w14:val="none"/>
              </w:rPr>
              <w:t>rticle 275, 4</w:t>
            </w:r>
            <w:r w:rsidR="00280303" w:rsidRPr="00280303">
              <w:rPr>
                <w:rFonts w:ascii="Calibri" w:eastAsia="Times New Roman" w:hAnsi="Calibri" w:cs="Calibri"/>
                <w:kern w:val="0"/>
                <w:lang w:eastAsia="en-GB"/>
                <w14:ligatures w14:val="none"/>
              </w:rPr>
              <w:t>.)</w:t>
            </w:r>
            <w:r w:rsidR="006F5D6D" w:rsidRPr="00280303">
              <w:rPr>
                <w:rFonts w:ascii="Calibri" w:eastAsia="Times New Roman" w:hAnsi="Calibri" w:cs="Calibri"/>
                <w:kern w:val="0"/>
                <w:lang w:eastAsia="en-GB"/>
                <w14:ligatures w14:val="none"/>
              </w:rPr>
              <w:t>;</w:t>
            </w:r>
          </w:p>
          <w:p w14:paraId="27E9CD14" w14:textId="7EA39AD4" w:rsidR="00AE601A" w:rsidRPr="00AE601A" w:rsidRDefault="00273356" w:rsidP="00AE601A">
            <w:pPr>
              <w:pStyle w:val="ListParagraph"/>
              <w:numPr>
                <w:ilvl w:val="0"/>
                <w:numId w:val="49"/>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280303">
              <w:rPr>
                <w:rFonts w:ascii="Calibri" w:eastAsia="Times New Roman" w:hAnsi="Calibri" w:cs="Calibri"/>
                <w:kern w:val="0"/>
                <w:lang w:eastAsia="en-GB"/>
                <w14:ligatures w14:val="none"/>
              </w:rPr>
              <w:t>nsurance and reinsurance undertakings shall take into account sustainability risk</w:t>
            </w:r>
            <w:r>
              <w:rPr>
                <w:rFonts w:ascii="Calibri" w:eastAsia="Times New Roman" w:hAnsi="Calibri" w:cs="Calibri"/>
                <w:kern w:val="0"/>
                <w:lang w:eastAsia="en-GB"/>
                <w14:ligatures w14:val="none"/>
              </w:rPr>
              <w:t>s</w:t>
            </w:r>
            <w:r w:rsidRPr="00280303">
              <w:rPr>
                <w:rFonts w:ascii="Calibri" w:eastAsia="Times New Roman" w:hAnsi="Calibri" w:cs="Calibri"/>
                <w:kern w:val="0"/>
                <w:lang w:eastAsia="en-GB"/>
                <w14:ligatures w14:val="none"/>
              </w:rPr>
              <w:t xml:space="preserve"> </w:t>
            </w:r>
            <w:r w:rsidR="00280303" w:rsidRPr="00280303">
              <w:rPr>
                <w:rFonts w:ascii="Calibri" w:eastAsia="Times New Roman" w:hAnsi="Calibri" w:cs="Calibri"/>
                <w:kern w:val="0"/>
                <w:lang w:eastAsia="en-GB"/>
                <w14:ligatures w14:val="none"/>
              </w:rPr>
              <w:t>w</w:t>
            </w:r>
            <w:r w:rsidR="00035274" w:rsidRPr="00280303">
              <w:rPr>
                <w:rFonts w:ascii="Calibri" w:eastAsia="Times New Roman" w:hAnsi="Calibri" w:cs="Calibri"/>
                <w:kern w:val="0"/>
                <w:lang w:eastAsia="en-GB"/>
                <w14:ligatures w14:val="none"/>
              </w:rPr>
              <w:t>hen identifying, measuring, monitoring, managing, controlling, reporting and assessing risks arising from investments</w:t>
            </w:r>
            <w:r w:rsidR="00280303" w:rsidRPr="00280303">
              <w:rPr>
                <w:rFonts w:ascii="Calibri" w:eastAsia="Times New Roman" w:hAnsi="Calibri" w:cs="Calibri"/>
                <w:kern w:val="0"/>
                <w:lang w:eastAsia="en-GB"/>
                <w14:ligatures w14:val="none"/>
              </w:rPr>
              <w:t xml:space="preserve"> </w:t>
            </w:r>
            <w:r w:rsidR="00035274" w:rsidRPr="00280303">
              <w:rPr>
                <w:rFonts w:ascii="Calibri" w:eastAsia="Times New Roman" w:hAnsi="Calibri" w:cs="Calibri"/>
                <w:kern w:val="0"/>
                <w:lang w:eastAsia="en-GB"/>
                <w14:ligatures w14:val="none"/>
              </w:rPr>
              <w:t>(</w:t>
            </w:r>
            <w:r w:rsidR="00280303" w:rsidRPr="00280303">
              <w:rPr>
                <w:rFonts w:ascii="Calibri" w:eastAsia="Times New Roman" w:hAnsi="Calibri" w:cs="Calibri"/>
                <w:kern w:val="0"/>
                <w:lang w:eastAsia="en-GB"/>
                <w14:ligatures w14:val="none"/>
              </w:rPr>
              <w:t>A</w:t>
            </w:r>
            <w:r w:rsidR="00035274" w:rsidRPr="00280303">
              <w:rPr>
                <w:rFonts w:ascii="Calibri" w:eastAsia="Times New Roman" w:hAnsi="Calibri" w:cs="Calibri"/>
                <w:kern w:val="0"/>
                <w:lang w:eastAsia="en-GB"/>
                <w14:ligatures w14:val="none"/>
              </w:rPr>
              <w:t>rticle 275a).</w:t>
            </w:r>
          </w:p>
        </w:tc>
      </w:tr>
      <w:bookmarkEnd w:id="45"/>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41E5A2F9" w:rsidR="00C82860" w:rsidRPr="00CF2E7C" w:rsidRDefault="00AA46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E6EF38A" w:rsidR="00C82860" w:rsidRPr="00CF2E7C" w:rsidRDefault="00E0562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4078BB2" w14:textId="29C17190" w:rsidR="00E244BB" w:rsidRPr="00F244C1" w:rsidRDefault="00E0562C" w:rsidP="00E244BB">
            <w:pPr>
              <w:textAlignment w:val="baseline"/>
              <w:rPr>
                <w:rFonts w:ascii="Calibri" w:eastAsia="Times New Roman" w:hAnsi="Calibri" w:cs="Calibri"/>
                <w:kern w:val="0"/>
                <w:lang w:eastAsia="en-GB"/>
                <w14:ligatures w14:val="none"/>
              </w:rPr>
            </w:pPr>
            <w:r w:rsidRPr="00F244C1">
              <w:rPr>
                <w:rFonts w:ascii="Calibri" w:eastAsia="Times New Roman" w:hAnsi="Calibri" w:cs="Calibri"/>
                <w:kern w:val="0"/>
                <w:lang w:eastAsia="en-GB"/>
                <w14:ligatures w14:val="none"/>
              </w:rPr>
              <w:t xml:space="preserve">Pursuant to </w:t>
            </w:r>
            <w:r w:rsidR="00840E36" w:rsidRPr="00F244C1">
              <w:rPr>
                <w:rFonts w:ascii="Calibri" w:eastAsia="Times New Roman" w:hAnsi="Calibri" w:cs="Calibri"/>
                <w:kern w:val="0"/>
                <w:lang w:eastAsia="en-GB"/>
                <w14:ligatures w14:val="none"/>
              </w:rPr>
              <w:t>A</w:t>
            </w:r>
            <w:r w:rsidRPr="00F244C1">
              <w:rPr>
                <w:rFonts w:ascii="Calibri" w:eastAsia="Times New Roman" w:hAnsi="Calibri" w:cs="Calibri"/>
                <w:kern w:val="0"/>
                <w:lang w:eastAsia="en-GB"/>
                <w14:ligatures w14:val="none"/>
              </w:rPr>
              <w:t xml:space="preserve">rticle 54 of </w:t>
            </w:r>
            <w:r w:rsidR="00840E36" w:rsidRPr="00F244C1">
              <w:rPr>
                <w:rFonts w:ascii="Calibri" w:eastAsia="Times New Roman" w:hAnsi="Calibri" w:cs="Calibri"/>
                <w:kern w:val="0"/>
                <w:lang w:eastAsia="en-GB"/>
                <w14:ligatures w14:val="none"/>
              </w:rPr>
              <w:t xml:space="preserve">Commission </w:t>
            </w:r>
            <w:r w:rsidRPr="00F244C1">
              <w:rPr>
                <w:rFonts w:ascii="Calibri" w:eastAsia="Times New Roman" w:hAnsi="Calibri" w:cs="Calibri"/>
                <w:kern w:val="0"/>
                <w:lang w:eastAsia="en-GB"/>
                <w14:ligatures w14:val="none"/>
              </w:rPr>
              <w:t xml:space="preserve">Delegated </w:t>
            </w:r>
            <w:r w:rsidRPr="008B4C1F">
              <w:rPr>
                <w:rFonts w:ascii="Calibri" w:eastAsia="Times New Roman" w:hAnsi="Calibri" w:cs="Calibri"/>
                <w:kern w:val="0"/>
                <w:lang w:eastAsia="en-GB"/>
                <w14:ligatures w14:val="none"/>
              </w:rPr>
              <w:t>Regulation (EU) 2017/565</w:t>
            </w:r>
            <w:r w:rsidR="00840E36" w:rsidRPr="008B4C1F">
              <w:rPr>
                <w:rFonts w:ascii="Calibri" w:eastAsia="Times New Roman" w:hAnsi="Calibri" w:cs="Calibri"/>
                <w:kern w:val="0"/>
                <w:lang w:eastAsia="en-GB"/>
                <w14:ligatures w14:val="none"/>
              </w:rPr>
              <w:t>,</w:t>
            </w:r>
            <w:r w:rsidRPr="008B4C1F">
              <w:rPr>
                <w:rFonts w:ascii="Calibri" w:eastAsia="Times New Roman" w:hAnsi="Calibri" w:cs="Calibri"/>
                <w:kern w:val="0"/>
                <w:lang w:eastAsia="en-GB"/>
                <w14:ligatures w14:val="none"/>
              </w:rPr>
              <w:t xml:space="preserve"> </w:t>
            </w:r>
            <w:r w:rsidR="003E3AE3" w:rsidRPr="008B4C1F">
              <w:rPr>
                <w:rFonts w:ascii="Calibri" w:eastAsia="Times New Roman" w:hAnsi="Calibri" w:cs="Calibri"/>
                <w:kern w:val="0"/>
                <w:lang w:eastAsia="en-GB"/>
                <w14:ligatures w14:val="none"/>
              </w:rPr>
              <w:t xml:space="preserve">as </w:t>
            </w:r>
            <w:r w:rsidRPr="008B4C1F">
              <w:rPr>
                <w:rFonts w:ascii="Calibri" w:eastAsia="Times New Roman" w:hAnsi="Calibri" w:cs="Calibri"/>
                <w:kern w:val="0"/>
                <w:lang w:eastAsia="en-GB"/>
                <w14:ligatures w14:val="none"/>
              </w:rPr>
              <w:t xml:space="preserve">amended by </w:t>
            </w:r>
            <w:r w:rsidRPr="008B4C1F">
              <w:rPr>
                <w:rFonts w:ascii="Calibri" w:eastAsia="Times New Roman" w:hAnsi="Calibri" w:cs="Calibri"/>
                <w:b/>
                <w:bCs/>
                <w:kern w:val="0"/>
                <w:lang w:eastAsia="en-GB"/>
                <w14:ligatures w14:val="none"/>
              </w:rPr>
              <w:t>Delegated Regulation 2021</w:t>
            </w:r>
            <w:r w:rsidR="00840E36" w:rsidRPr="008B4C1F">
              <w:rPr>
                <w:rFonts w:ascii="Calibri" w:eastAsia="Times New Roman" w:hAnsi="Calibri" w:cs="Calibri"/>
                <w:b/>
                <w:bCs/>
                <w:kern w:val="0"/>
                <w:lang w:eastAsia="en-GB"/>
                <w14:ligatures w14:val="none"/>
              </w:rPr>
              <w:t>/</w:t>
            </w:r>
            <w:r w:rsidRPr="008B4C1F">
              <w:rPr>
                <w:rFonts w:ascii="Calibri" w:eastAsia="Times New Roman" w:hAnsi="Calibri" w:cs="Calibri"/>
                <w:b/>
                <w:bCs/>
                <w:kern w:val="0"/>
                <w:lang w:eastAsia="en-GB"/>
                <w14:ligatures w14:val="none"/>
              </w:rPr>
              <w:t>1253</w:t>
            </w:r>
            <w:r w:rsidRPr="008B4C1F">
              <w:rPr>
                <w:rFonts w:ascii="Calibri" w:eastAsia="Times New Roman" w:hAnsi="Calibri" w:cs="Calibri"/>
                <w:kern w:val="0"/>
                <w:lang w:eastAsia="en-GB"/>
                <w14:ligatures w14:val="none"/>
              </w:rPr>
              <w:t xml:space="preserve">, </w:t>
            </w:r>
            <w:r w:rsidR="00E244BB" w:rsidRPr="008B4C1F">
              <w:rPr>
                <w:rFonts w:ascii="Calibri" w:eastAsia="Times New Roman" w:hAnsi="Calibri" w:cs="Calibri"/>
                <w:kern w:val="0"/>
                <w:lang w:eastAsia="en-GB"/>
                <w14:ligatures w14:val="none"/>
              </w:rPr>
              <w:t xml:space="preserve">an investment firm shall not recommend financial instruments or </w:t>
            </w:r>
            <w:r w:rsidR="00E244BB" w:rsidRPr="00D47B3F">
              <w:rPr>
                <w:rFonts w:ascii="Calibri" w:eastAsia="Times New Roman" w:hAnsi="Calibri" w:cs="Calibri"/>
                <w:b/>
                <w:bCs/>
                <w:kern w:val="0"/>
                <w:lang w:eastAsia="en-GB"/>
                <w14:ligatures w14:val="none"/>
              </w:rPr>
              <w:t>decide to trade such instruments</w:t>
            </w:r>
            <w:r w:rsidR="00E244BB" w:rsidRPr="008B4C1F">
              <w:rPr>
                <w:rFonts w:ascii="Calibri" w:eastAsia="Times New Roman" w:hAnsi="Calibri" w:cs="Calibri"/>
                <w:kern w:val="0"/>
                <w:lang w:eastAsia="en-GB"/>
                <w14:ligatures w14:val="none"/>
              </w:rPr>
              <w:t xml:space="preserve"> as meeting a client’s or potential client’s sustainability preferences when those financial instruments do not do meet those preferences.</w:t>
            </w:r>
          </w:p>
          <w:p w14:paraId="5464A3A5" w14:textId="73E9F952" w:rsidR="00E244BB" w:rsidRPr="00F244C1" w:rsidRDefault="008B4C1F" w:rsidP="00F244C1">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accordance with</w:t>
            </w:r>
            <w:r w:rsidR="00485A1F" w:rsidRPr="00F244C1">
              <w:rPr>
                <w:rFonts w:ascii="Calibri" w:eastAsia="Times New Roman" w:hAnsi="Calibri" w:cs="Calibri"/>
                <w:kern w:val="0"/>
                <w:lang w:eastAsia="en-GB"/>
                <w14:ligatures w14:val="none"/>
              </w:rPr>
              <w:t xml:space="preserve"> Article 275a </w:t>
            </w:r>
            <w:r w:rsidR="00E244BB" w:rsidRPr="00F244C1">
              <w:rPr>
                <w:rFonts w:ascii="Calibri" w:eastAsia="Times New Roman" w:hAnsi="Calibri" w:cs="Calibri"/>
                <w:kern w:val="0"/>
                <w:lang w:eastAsia="en-GB"/>
                <w14:ligatures w14:val="none"/>
              </w:rPr>
              <w:t xml:space="preserve">of </w:t>
            </w:r>
            <w:r w:rsidR="00E244BB" w:rsidRPr="00F244C1">
              <w:rPr>
                <w:rFonts w:ascii="Calibri" w:eastAsia="Times New Roman" w:hAnsi="Calibri" w:cs="Calibri"/>
                <w:b/>
                <w:bCs/>
                <w:kern w:val="0"/>
                <w:lang w:eastAsia="en-GB"/>
                <w14:ligatures w14:val="none"/>
              </w:rPr>
              <w:t xml:space="preserve">Commission </w:t>
            </w:r>
            <w:r w:rsidR="00485A1F" w:rsidRPr="00F244C1">
              <w:rPr>
                <w:rFonts w:ascii="Calibri" w:eastAsia="Times New Roman" w:hAnsi="Calibri" w:cs="Calibri"/>
                <w:b/>
                <w:bCs/>
                <w:kern w:val="0"/>
                <w:lang w:eastAsia="en-GB"/>
                <w14:ligatures w14:val="none"/>
              </w:rPr>
              <w:t>Delegated Regulation (EU) 2015/35</w:t>
            </w:r>
            <w:r w:rsidR="00E244BB" w:rsidRPr="00F244C1">
              <w:rPr>
                <w:rFonts w:ascii="Calibri" w:eastAsia="Times New Roman" w:hAnsi="Calibri" w:cs="Calibri"/>
                <w:kern w:val="0"/>
                <w:lang w:eastAsia="en-GB"/>
                <w14:ligatures w14:val="none"/>
              </w:rPr>
              <w:t>,</w:t>
            </w:r>
            <w:r w:rsidR="00485A1F" w:rsidRPr="00F244C1">
              <w:rPr>
                <w:rFonts w:ascii="Calibri" w:eastAsia="Times New Roman" w:hAnsi="Calibri" w:cs="Calibri"/>
                <w:kern w:val="0"/>
                <w:lang w:eastAsia="en-GB"/>
                <w14:ligatures w14:val="none"/>
              </w:rPr>
              <w:t xml:space="preserve"> as amended by Delegated Regulation (EU) 2021/1256</w:t>
            </w:r>
            <w:r w:rsidR="00E244BB" w:rsidRPr="00F244C1">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 </w:t>
            </w:r>
            <w:r w:rsidR="00485A1F" w:rsidRPr="00F244C1">
              <w:rPr>
                <w:rFonts w:ascii="Calibri" w:eastAsia="Times New Roman" w:hAnsi="Calibri" w:cs="Calibri"/>
                <w:kern w:val="0"/>
                <w:lang w:eastAsia="en-GB"/>
                <w14:ligatures w14:val="none"/>
              </w:rPr>
              <w:t xml:space="preserve">that strategy and those decisions of an insurance undertaking shall reflect the sustainability preferences of its customers taken into account in </w:t>
            </w:r>
            <w:r w:rsidR="00485A1F" w:rsidRPr="00D47B3F">
              <w:rPr>
                <w:rFonts w:ascii="Calibri" w:eastAsia="Times New Roman" w:hAnsi="Calibri" w:cs="Calibri"/>
                <w:b/>
                <w:bCs/>
                <w:kern w:val="0"/>
                <w:lang w:eastAsia="en-GB"/>
                <w14:ligatures w14:val="none"/>
              </w:rPr>
              <w:t>the product approval process</w:t>
            </w:r>
            <w:r w:rsidR="00485A1F" w:rsidRPr="00F244C1">
              <w:rPr>
                <w:rFonts w:ascii="Calibri" w:eastAsia="Times New Roman" w:hAnsi="Calibri" w:cs="Calibri"/>
                <w:kern w:val="0"/>
                <w:lang w:eastAsia="en-GB"/>
                <w14:ligatures w14:val="none"/>
              </w:rPr>
              <w:t>.</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2E7274FB" w:rsidR="00C82860" w:rsidRPr="00CF2E7C" w:rsidRDefault="00B95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7A214E4B" w:rsidR="00C82860" w:rsidRPr="00CF2E7C" w:rsidRDefault="00B95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374C44D2" w:rsidR="00C82860" w:rsidRPr="00CF2E7C" w:rsidRDefault="00B95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01BDC510" w:rsidR="00C82860" w:rsidRPr="00CF2E7C" w:rsidRDefault="00B95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215023D6" w:rsidR="00C82860" w:rsidRPr="00CF2E7C" w:rsidRDefault="00B95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lastRenderedPageBreak/>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7F8CD6BB" w:rsidR="00702413" w:rsidRPr="009C4D10" w:rsidRDefault="00B95FD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428179" w14:textId="00695BF1" w:rsidR="00F244C1" w:rsidRDefault="00D47B3F" w:rsidP="00F244C1">
            <w:pPr>
              <w:textAlignment w:val="baseline"/>
              <w:rPr>
                <w:rFonts w:ascii="Calibri" w:eastAsia="Times New Roman" w:hAnsi="Calibri" w:cs="Calibri"/>
                <w:kern w:val="0"/>
                <w:lang w:eastAsia="en-GB"/>
                <w14:ligatures w14:val="none"/>
              </w:rPr>
            </w:pPr>
            <w:r w:rsidRPr="00D47B3F">
              <w:rPr>
                <w:rFonts w:eastAsia="Times New Roman" w:cstheme="minorHAnsi"/>
                <w:kern w:val="0"/>
                <w:lang w:eastAsia="en-GB"/>
                <w14:ligatures w14:val="none"/>
              </w:rPr>
              <w:t>Financial institutions falling within the scope of the Commission</w:t>
            </w:r>
            <w:r>
              <w:rPr>
                <w:rFonts w:eastAsia="Times New Roman" w:cstheme="minorHAnsi"/>
                <w:kern w:val="0"/>
                <w:lang w:eastAsia="en-GB"/>
                <w14:ligatures w14:val="none"/>
              </w:rPr>
              <w:t xml:space="preserve"> D</w:t>
            </w:r>
            <w:r w:rsidRPr="00D47B3F">
              <w:rPr>
                <w:rFonts w:eastAsia="Times New Roman" w:cstheme="minorHAnsi"/>
                <w:kern w:val="0"/>
                <w:lang w:eastAsia="en-GB"/>
                <w14:ligatures w14:val="none"/>
              </w:rPr>
              <w:t xml:space="preserve">elegated </w:t>
            </w:r>
            <w:r>
              <w:rPr>
                <w:rFonts w:eastAsia="Times New Roman" w:cstheme="minorHAnsi"/>
                <w:kern w:val="0"/>
                <w:lang w:eastAsia="en-GB"/>
                <w14:ligatures w14:val="none"/>
              </w:rPr>
              <w:t>R</w:t>
            </w:r>
            <w:r w:rsidRPr="00D47B3F">
              <w:rPr>
                <w:rFonts w:eastAsia="Times New Roman" w:cstheme="minorHAnsi"/>
                <w:kern w:val="0"/>
                <w:lang w:eastAsia="en-GB"/>
                <w14:ligatures w14:val="none"/>
              </w:rPr>
              <w:t xml:space="preserve">egulations </w:t>
            </w:r>
            <w:r w:rsidR="00F244C1" w:rsidRPr="00F244C1">
              <w:rPr>
                <w:rFonts w:ascii="Calibri" w:eastAsia="Times New Roman" w:hAnsi="Calibri" w:cs="Calibri"/>
                <w:kern w:val="0"/>
                <w:lang w:eastAsia="en-GB"/>
                <w14:ligatures w14:val="none"/>
              </w:rPr>
              <w:t>need to become familiar with the changes that affect their business activity and assess how they will meet the new requirements.</w:t>
            </w:r>
          </w:p>
          <w:p w14:paraId="796DA82A" w14:textId="19D077F5" w:rsidR="00F244C1" w:rsidRDefault="00F244C1" w:rsidP="00F244C1">
            <w:pPr>
              <w:textAlignment w:val="baseline"/>
              <w:rPr>
                <w:rFonts w:ascii="Calibri" w:eastAsia="Times New Roman" w:hAnsi="Calibri" w:cs="Calibri"/>
                <w:kern w:val="0"/>
                <w:lang w:eastAsia="en-GB"/>
                <w14:ligatures w14:val="none"/>
              </w:rPr>
            </w:pPr>
            <w:r w:rsidRPr="00123D7D">
              <w:rPr>
                <w:rFonts w:ascii="Calibri" w:eastAsia="Times New Roman" w:hAnsi="Calibri" w:cs="Calibri"/>
                <w:kern w:val="0"/>
                <w:lang w:eastAsia="en-GB"/>
                <w14:ligatures w14:val="none"/>
              </w:rPr>
              <w:t xml:space="preserve">They will need to examine and revise their current business plans, </w:t>
            </w:r>
            <w:r w:rsidR="00A90D1F" w:rsidRPr="00A90D1F">
              <w:rPr>
                <w:rFonts w:ascii="Calibri" w:eastAsia="Times New Roman" w:hAnsi="Calibri" w:cs="Calibri"/>
                <w:kern w:val="0"/>
                <w:lang w:eastAsia="en-GB"/>
                <w14:ligatures w14:val="none"/>
              </w:rPr>
              <w:t>procedures</w:t>
            </w:r>
            <w:r w:rsidR="00A90D1F">
              <w:rPr>
                <w:rFonts w:ascii="Calibri" w:eastAsia="Times New Roman" w:hAnsi="Calibri" w:cs="Calibri"/>
                <w:kern w:val="0"/>
                <w:lang w:eastAsia="en-GB"/>
                <w14:ligatures w14:val="none"/>
              </w:rPr>
              <w:t xml:space="preserve"> </w:t>
            </w:r>
            <w:r w:rsidRPr="00123D7D">
              <w:rPr>
                <w:rFonts w:ascii="Calibri" w:eastAsia="Times New Roman" w:hAnsi="Calibri" w:cs="Calibri"/>
                <w:kern w:val="0"/>
                <w:lang w:eastAsia="en-GB"/>
                <w14:ligatures w14:val="none"/>
              </w:rPr>
              <w:t xml:space="preserve">and policies to include sustainability into their </w:t>
            </w:r>
            <w:r w:rsidR="00A90D1F" w:rsidRPr="00A90D1F">
              <w:rPr>
                <w:rFonts w:ascii="Calibri" w:eastAsia="Times New Roman" w:hAnsi="Calibri" w:cs="Calibri"/>
                <w:kern w:val="0"/>
                <w:lang w:eastAsia="en-GB"/>
                <w14:ligatures w14:val="none"/>
              </w:rPr>
              <w:t xml:space="preserve">day-to-day </w:t>
            </w:r>
            <w:r w:rsidRPr="00123D7D">
              <w:rPr>
                <w:rFonts w:ascii="Calibri" w:eastAsia="Times New Roman" w:hAnsi="Calibri" w:cs="Calibri"/>
                <w:kern w:val="0"/>
                <w:lang w:eastAsia="en-GB"/>
                <w14:ligatures w14:val="none"/>
              </w:rPr>
              <w:t>operations.</w:t>
            </w:r>
          </w:p>
          <w:p w14:paraId="34015042" w14:textId="57608482" w:rsidR="00B15069" w:rsidRDefault="00123D7D" w:rsidP="00B15069">
            <w:pPr>
              <w:textAlignment w:val="baseline"/>
              <w:rPr>
                <w:rFonts w:eastAsia="Times New Roman" w:cstheme="minorHAnsi"/>
                <w:kern w:val="0"/>
                <w:lang w:eastAsia="en-GB"/>
                <w14:ligatures w14:val="none"/>
              </w:rPr>
            </w:pPr>
            <w:r w:rsidRPr="00123D7D">
              <w:rPr>
                <w:rFonts w:ascii="Calibri" w:eastAsia="Times New Roman" w:hAnsi="Calibri" w:cs="Calibri"/>
                <w:kern w:val="0"/>
                <w:lang w:eastAsia="en-GB"/>
                <w14:ligatures w14:val="none"/>
              </w:rPr>
              <w:t>The product life cycle, which includes identifying the target market</w:t>
            </w:r>
            <w:r w:rsidR="00B15069">
              <w:rPr>
                <w:rFonts w:ascii="Calibri" w:eastAsia="Times New Roman" w:hAnsi="Calibri" w:cs="Calibri"/>
                <w:kern w:val="0"/>
                <w:lang w:eastAsia="en-GB"/>
                <w14:ligatures w14:val="none"/>
              </w:rPr>
              <w:t xml:space="preserve"> as well as</w:t>
            </w:r>
            <w:r w:rsidRPr="00123D7D">
              <w:rPr>
                <w:rFonts w:ascii="Calibri" w:eastAsia="Times New Roman" w:hAnsi="Calibri" w:cs="Calibri"/>
                <w:kern w:val="0"/>
                <w:lang w:eastAsia="en-GB"/>
                <w14:ligatures w14:val="none"/>
              </w:rPr>
              <w:t xml:space="preserve"> testing, approving and distributing the product, should also </w:t>
            </w:r>
            <w:r w:rsidR="00B15069" w:rsidRPr="00123D7D">
              <w:rPr>
                <w:rFonts w:eastAsia="Times New Roman" w:cstheme="minorHAnsi"/>
                <w:kern w:val="0"/>
                <w:lang w:eastAsia="en-GB"/>
                <w14:ligatures w14:val="none"/>
              </w:rPr>
              <w:t>include</w:t>
            </w:r>
            <w:r w:rsidRPr="00123D7D">
              <w:rPr>
                <w:rFonts w:ascii="Calibri" w:eastAsia="Times New Roman" w:hAnsi="Calibri" w:cs="Calibri"/>
                <w:kern w:val="0"/>
                <w:lang w:eastAsia="en-GB"/>
                <w14:ligatures w14:val="none"/>
              </w:rPr>
              <w:t xml:space="preserve"> sustainability risks and considerations.</w:t>
            </w:r>
          </w:p>
          <w:p w14:paraId="718D87F5" w14:textId="3EBC739D" w:rsidR="00702413" w:rsidRPr="00D47B3F" w:rsidRDefault="00F244C1" w:rsidP="00B15069">
            <w:pPr>
              <w:textAlignment w:val="baseline"/>
              <w:rPr>
                <w:rFonts w:ascii="Calibri" w:eastAsia="Times New Roman" w:hAnsi="Calibri" w:cs="Calibri"/>
                <w:kern w:val="0"/>
                <w:highlight w:val="yellow"/>
                <w:lang w:eastAsia="en-GB"/>
                <w14:ligatures w14:val="none"/>
              </w:rPr>
            </w:pPr>
            <w:r w:rsidRPr="00F244C1">
              <w:rPr>
                <w:rFonts w:ascii="Calibri" w:eastAsia="Times New Roman" w:hAnsi="Calibri" w:cs="Calibri"/>
                <w:kern w:val="0"/>
                <w:lang w:eastAsia="en-GB"/>
                <w14:ligatures w14:val="none"/>
              </w:rPr>
              <w:t xml:space="preserve">Adequate resources and appropriate staff expertise are required to maintain compliance and </w:t>
            </w:r>
            <w:r w:rsidR="007E13BE">
              <w:rPr>
                <w:rFonts w:ascii="Calibri" w:eastAsia="Times New Roman" w:hAnsi="Calibri" w:cs="Calibri"/>
                <w:kern w:val="0"/>
                <w:lang w:eastAsia="en-GB"/>
                <w14:ligatures w14:val="none"/>
              </w:rPr>
              <w:t>remove</w:t>
            </w:r>
            <w:r w:rsidR="007E13BE" w:rsidRPr="007E13BE">
              <w:rPr>
                <w:rFonts w:ascii="Calibri" w:eastAsia="Times New Roman" w:hAnsi="Calibri" w:cs="Calibri"/>
                <w:kern w:val="0"/>
                <w:lang w:eastAsia="en-GB"/>
                <w14:ligatures w14:val="none"/>
              </w:rPr>
              <w:t xml:space="preserve"> activities that could compromise sustainability</w:t>
            </w:r>
            <w:r w:rsidRPr="00F244C1">
              <w:rPr>
                <w:rFonts w:ascii="Calibri" w:eastAsia="Times New Roman" w:hAnsi="Calibri" w:cs="Calibri"/>
                <w:kern w:val="0"/>
                <w:lang w:eastAsia="en-GB"/>
                <w14:ligatures w14:val="none"/>
              </w:rPr>
              <w:t>.</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57C017DC" w:rsidR="00FE0EA5" w:rsidRPr="009C4D10" w:rsidRDefault="00B95FD5" w:rsidP="00CF2E7C">
            <w:pPr>
              <w:rPr>
                <w:rFonts w:cstheme="minorHAnsi"/>
              </w:rPr>
            </w:pPr>
            <w:r>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942D3C3" w:rsidR="00FE0EA5" w:rsidRPr="009C4D10" w:rsidRDefault="00B95FD5" w:rsidP="00CF2E7C">
            <w:pPr>
              <w:rPr>
                <w:rFonts w:cstheme="minorHAnsi"/>
              </w:rPr>
            </w:pPr>
            <w:r>
              <w:rPr>
                <w:rFonts w:cstheme="minorHAnsi"/>
                <w:lang w:val="en-SG"/>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CFBC0AE" w:rsidR="00FE0EA5" w:rsidRPr="009C4D10" w:rsidRDefault="00B95FD5" w:rsidP="00CF2E7C">
            <w:pPr>
              <w:rPr>
                <w:rFonts w:cstheme="minorHAnsi"/>
              </w:rPr>
            </w:pPr>
            <w:r>
              <w:rPr>
                <w:rFonts w:cstheme="minorHAnsi"/>
                <w:lang w:val="en-SG"/>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636B3B28" w:rsidR="00FE0EA5" w:rsidRPr="009C4D10" w:rsidRDefault="00B95FD5" w:rsidP="00CF2E7C">
            <w:pPr>
              <w:rPr>
                <w:rFonts w:cstheme="minorHAnsi"/>
              </w:rPr>
            </w:pPr>
            <w:r>
              <w:rPr>
                <w:rFonts w:cstheme="minorHAnsi"/>
                <w:lang w:val="en-SG"/>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F06CF2B" w:rsidR="00FE0EA5" w:rsidRPr="009C4D10" w:rsidRDefault="00B95FD5" w:rsidP="00CF2E7C">
            <w:pPr>
              <w:rPr>
                <w:rFonts w:cstheme="minorHAnsi"/>
              </w:rPr>
            </w:pPr>
            <w:r>
              <w:rPr>
                <w:rFonts w:cstheme="minorHAnsi"/>
                <w:lang w:val="en-SG"/>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ED775BF" w:rsidR="00FE0EA5" w:rsidRPr="009C4D10" w:rsidRDefault="00B95FD5" w:rsidP="00CF2E7C">
            <w:pPr>
              <w:rPr>
                <w:rFonts w:cstheme="minorHAnsi"/>
              </w:rPr>
            </w:pPr>
            <w:r>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17D8B017" w:rsidR="00FE0EA5" w:rsidRPr="009C4D10" w:rsidRDefault="00B95FD5" w:rsidP="00CF2E7C">
            <w:pPr>
              <w:rPr>
                <w:rFonts w:cstheme="minorHAnsi"/>
              </w:rPr>
            </w:pPr>
            <w:r>
              <w:rPr>
                <w:rFonts w:cstheme="minorHAnsi"/>
                <w:lang w:val="en-SG"/>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B4C1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221BDC" w:rsidRDefault="002F0752" w:rsidP="00CF2E7C">
            <w:pPr>
              <w:rPr>
                <w:rFonts w:ascii="Calibri" w:hAnsi="Calibri" w:cs="Calibri"/>
                <w:lang w:val="fr-FR"/>
              </w:rPr>
            </w:pPr>
            <w:r w:rsidRPr="00221BDC">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221BDC"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2CCAD3" w14:textId="77777777" w:rsidR="00680814" w:rsidRDefault="00680814" w:rsidP="00874E39">
      <w:r>
        <w:separator/>
      </w:r>
    </w:p>
  </w:endnote>
  <w:endnote w:type="continuationSeparator" w:id="0">
    <w:p w14:paraId="14BF5EEE" w14:textId="77777777" w:rsidR="00680814" w:rsidRDefault="00680814" w:rsidP="00874E39">
      <w:r>
        <w:continuationSeparator/>
      </w:r>
    </w:p>
  </w:endnote>
  <w:endnote w:type="continuationNotice" w:id="1">
    <w:p w14:paraId="5F8D7BF8" w14:textId="77777777" w:rsidR="00680814" w:rsidRDefault="006808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B714A6" w14:textId="77777777" w:rsidR="00680814" w:rsidRDefault="00680814" w:rsidP="00874E39">
      <w:r>
        <w:separator/>
      </w:r>
    </w:p>
  </w:footnote>
  <w:footnote w:type="continuationSeparator" w:id="0">
    <w:p w14:paraId="76E113F0" w14:textId="77777777" w:rsidR="00680814" w:rsidRDefault="00680814" w:rsidP="00874E39">
      <w:r>
        <w:continuationSeparator/>
      </w:r>
    </w:p>
  </w:footnote>
  <w:footnote w:type="continuationNotice" w:id="1">
    <w:p w14:paraId="700C2B89" w14:textId="77777777" w:rsidR="00680814" w:rsidRDefault="006808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AD54B50"/>
    <w:multiLevelType w:val="hybridMultilevel"/>
    <w:tmpl w:val="9F6A26FA"/>
    <w:lvl w:ilvl="0" w:tplc="B6EC06D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D6E7324"/>
    <w:multiLevelType w:val="hybridMultilevel"/>
    <w:tmpl w:val="EE00FF30"/>
    <w:lvl w:ilvl="0" w:tplc="452408D2">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54D306A"/>
    <w:multiLevelType w:val="hybridMultilevel"/>
    <w:tmpl w:val="4C8A9DE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49E41E3"/>
    <w:multiLevelType w:val="hybridMultilevel"/>
    <w:tmpl w:val="DDF224E2"/>
    <w:lvl w:ilvl="0" w:tplc="452408D2">
      <w:start w:val="5"/>
      <w:numFmt w:val="bullet"/>
      <w:lvlText w:val="-"/>
      <w:lvlJc w:val="left"/>
      <w:pPr>
        <w:ind w:left="720" w:hanging="360"/>
      </w:pPr>
      <w:rPr>
        <w:rFonts w:ascii="Calibri" w:eastAsia="Times New Roman"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6"/>
  </w:num>
  <w:num w:numId="3" w16cid:durableId="690952733">
    <w:abstractNumId w:val="45"/>
  </w:num>
  <w:num w:numId="4" w16cid:durableId="1689330127">
    <w:abstractNumId w:val="1"/>
  </w:num>
  <w:num w:numId="5" w16cid:durableId="401291788">
    <w:abstractNumId w:val="31"/>
  </w:num>
  <w:num w:numId="6" w16cid:durableId="1276788690">
    <w:abstractNumId w:val="16"/>
  </w:num>
  <w:num w:numId="7" w16cid:durableId="566767730">
    <w:abstractNumId w:val="23"/>
  </w:num>
  <w:num w:numId="8" w16cid:durableId="1780710843">
    <w:abstractNumId w:val="37"/>
  </w:num>
  <w:num w:numId="9" w16cid:durableId="1685783054">
    <w:abstractNumId w:val="3"/>
  </w:num>
  <w:num w:numId="10" w16cid:durableId="950551298">
    <w:abstractNumId w:val="34"/>
  </w:num>
  <w:num w:numId="11" w16cid:durableId="1591960799">
    <w:abstractNumId w:val="51"/>
  </w:num>
  <w:num w:numId="12" w16cid:durableId="1344891410">
    <w:abstractNumId w:val="11"/>
  </w:num>
  <w:num w:numId="13" w16cid:durableId="2023899324">
    <w:abstractNumId w:val="13"/>
  </w:num>
  <w:num w:numId="14" w16cid:durableId="430587014">
    <w:abstractNumId w:val="9"/>
  </w:num>
  <w:num w:numId="15" w16cid:durableId="1742869061">
    <w:abstractNumId w:val="33"/>
  </w:num>
  <w:num w:numId="16" w16cid:durableId="1996450437">
    <w:abstractNumId w:val="22"/>
  </w:num>
  <w:num w:numId="17" w16cid:durableId="1529031027">
    <w:abstractNumId w:val="10"/>
  </w:num>
  <w:num w:numId="18" w16cid:durableId="568614617">
    <w:abstractNumId w:val="20"/>
  </w:num>
  <w:num w:numId="19" w16cid:durableId="1530605858">
    <w:abstractNumId w:val="46"/>
  </w:num>
  <w:num w:numId="20" w16cid:durableId="1328172586">
    <w:abstractNumId w:val="18"/>
  </w:num>
  <w:num w:numId="21" w16cid:durableId="184827816">
    <w:abstractNumId w:val="30"/>
  </w:num>
  <w:num w:numId="22" w16cid:durableId="1785346599">
    <w:abstractNumId w:val="36"/>
  </w:num>
  <w:num w:numId="23" w16cid:durableId="1294288901">
    <w:abstractNumId w:val="29"/>
  </w:num>
  <w:num w:numId="24" w16cid:durableId="1603957975">
    <w:abstractNumId w:val="48"/>
  </w:num>
  <w:num w:numId="25" w16cid:durableId="1659531047">
    <w:abstractNumId w:val="47"/>
  </w:num>
  <w:num w:numId="26" w16cid:durableId="752774403">
    <w:abstractNumId w:val="25"/>
  </w:num>
  <w:num w:numId="27" w16cid:durableId="347872198">
    <w:abstractNumId w:val="8"/>
  </w:num>
  <w:num w:numId="28" w16cid:durableId="537133110">
    <w:abstractNumId w:val="15"/>
  </w:num>
  <w:num w:numId="29" w16cid:durableId="1632318729">
    <w:abstractNumId w:val="49"/>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2"/>
  </w:num>
  <w:num w:numId="36" w16cid:durableId="1952588250">
    <w:abstractNumId w:val="40"/>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7"/>
  </w:num>
  <w:num w:numId="45" w16cid:durableId="1554191892">
    <w:abstractNumId w:val="43"/>
  </w:num>
  <w:num w:numId="46" w16cid:durableId="947811845">
    <w:abstractNumId w:val="50"/>
  </w:num>
  <w:num w:numId="47" w16cid:durableId="342588554">
    <w:abstractNumId w:val="28"/>
  </w:num>
  <w:num w:numId="48" w16cid:durableId="318391343">
    <w:abstractNumId w:val="39"/>
  </w:num>
  <w:num w:numId="49" w16cid:durableId="925453974">
    <w:abstractNumId w:val="44"/>
  </w:num>
  <w:num w:numId="50" w16cid:durableId="1330600272">
    <w:abstractNumId w:val="6"/>
  </w:num>
  <w:num w:numId="51" w16cid:durableId="845485155">
    <w:abstractNumId w:val="5"/>
  </w:num>
  <w:num w:numId="52" w16cid:durableId="129637648">
    <w:abstractNumId w:val="1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3906"/>
    <w:rsid w:val="00024B36"/>
    <w:rsid w:val="00024B46"/>
    <w:rsid w:val="00025699"/>
    <w:rsid w:val="00027241"/>
    <w:rsid w:val="00027314"/>
    <w:rsid w:val="00027BB2"/>
    <w:rsid w:val="00027D03"/>
    <w:rsid w:val="00030C1E"/>
    <w:rsid w:val="000334B6"/>
    <w:rsid w:val="0003453A"/>
    <w:rsid w:val="00034EDB"/>
    <w:rsid w:val="00035274"/>
    <w:rsid w:val="00035464"/>
    <w:rsid w:val="000372C9"/>
    <w:rsid w:val="000403CE"/>
    <w:rsid w:val="00040F2E"/>
    <w:rsid w:val="00040F48"/>
    <w:rsid w:val="00041BB2"/>
    <w:rsid w:val="00042406"/>
    <w:rsid w:val="00042518"/>
    <w:rsid w:val="000428FA"/>
    <w:rsid w:val="00043090"/>
    <w:rsid w:val="000449A7"/>
    <w:rsid w:val="000463AE"/>
    <w:rsid w:val="00046B6B"/>
    <w:rsid w:val="000471DD"/>
    <w:rsid w:val="00047A6C"/>
    <w:rsid w:val="00047A9C"/>
    <w:rsid w:val="00050BDF"/>
    <w:rsid w:val="000526BB"/>
    <w:rsid w:val="00052CA3"/>
    <w:rsid w:val="000555DB"/>
    <w:rsid w:val="00055686"/>
    <w:rsid w:val="00056BF3"/>
    <w:rsid w:val="00056F2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F66"/>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CCE"/>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CC8"/>
    <w:rsid w:val="000E310E"/>
    <w:rsid w:val="000E3B90"/>
    <w:rsid w:val="000E3D35"/>
    <w:rsid w:val="000E6110"/>
    <w:rsid w:val="000E6A6A"/>
    <w:rsid w:val="000E7A8A"/>
    <w:rsid w:val="000F06E9"/>
    <w:rsid w:val="000F4459"/>
    <w:rsid w:val="000F5697"/>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44"/>
    <w:rsid w:val="00107D91"/>
    <w:rsid w:val="001126A8"/>
    <w:rsid w:val="00112815"/>
    <w:rsid w:val="00112A2C"/>
    <w:rsid w:val="00112A6B"/>
    <w:rsid w:val="00113043"/>
    <w:rsid w:val="00113B52"/>
    <w:rsid w:val="0011467E"/>
    <w:rsid w:val="001156F1"/>
    <w:rsid w:val="0011644D"/>
    <w:rsid w:val="00116A94"/>
    <w:rsid w:val="001174BF"/>
    <w:rsid w:val="001206CE"/>
    <w:rsid w:val="001221BA"/>
    <w:rsid w:val="00122504"/>
    <w:rsid w:val="00122733"/>
    <w:rsid w:val="00123D7D"/>
    <w:rsid w:val="00123F5C"/>
    <w:rsid w:val="00124C48"/>
    <w:rsid w:val="00132E29"/>
    <w:rsid w:val="00134550"/>
    <w:rsid w:val="00134681"/>
    <w:rsid w:val="00136F5B"/>
    <w:rsid w:val="00137257"/>
    <w:rsid w:val="00137BB2"/>
    <w:rsid w:val="00140029"/>
    <w:rsid w:val="00140A55"/>
    <w:rsid w:val="00140BD0"/>
    <w:rsid w:val="00141D8E"/>
    <w:rsid w:val="00142B76"/>
    <w:rsid w:val="00145138"/>
    <w:rsid w:val="001457F8"/>
    <w:rsid w:val="00146339"/>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1A0"/>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2C2"/>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6FF"/>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557"/>
    <w:rsid w:val="00220F36"/>
    <w:rsid w:val="00221BDC"/>
    <w:rsid w:val="00222757"/>
    <w:rsid w:val="00222DFA"/>
    <w:rsid w:val="00222E01"/>
    <w:rsid w:val="002230EB"/>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019"/>
    <w:rsid w:val="0025449C"/>
    <w:rsid w:val="002552C9"/>
    <w:rsid w:val="0025765F"/>
    <w:rsid w:val="00257732"/>
    <w:rsid w:val="00262111"/>
    <w:rsid w:val="00264CBC"/>
    <w:rsid w:val="0026588F"/>
    <w:rsid w:val="0026642F"/>
    <w:rsid w:val="002679A5"/>
    <w:rsid w:val="0027067C"/>
    <w:rsid w:val="00270A4D"/>
    <w:rsid w:val="00272D9A"/>
    <w:rsid w:val="00273356"/>
    <w:rsid w:val="002737EF"/>
    <w:rsid w:val="00274335"/>
    <w:rsid w:val="00274864"/>
    <w:rsid w:val="00274B22"/>
    <w:rsid w:val="00277FC5"/>
    <w:rsid w:val="00280303"/>
    <w:rsid w:val="00282472"/>
    <w:rsid w:val="00284444"/>
    <w:rsid w:val="00284ADD"/>
    <w:rsid w:val="00285DA7"/>
    <w:rsid w:val="00286683"/>
    <w:rsid w:val="00286FE0"/>
    <w:rsid w:val="002878A1"/>
    <w:rsid w:val="002912CD"/>
    <w:rsid w:val="0029401C"/>
    <w:rsid w:val="00295770"/>
    <w:rsid w:val="00295DDD"/>
    <w:rsid w:val="00296362"/>
    <w:rsid w:val="002968A6"/>
    <w:rsid w:val="00296D90"/>
    <w:rsid w:val="0029703E"/>
    <w:rsid w:val="002A0239"/>
    <w:rsid w:val="002A0525"/>
    <w:rsid w:val="002A1860"/>
    <w:rsid w:val="002A1997"/>
    <w:rsid w:val="002A237B"/>
    <w:rsid w:val="002A32E0"/>
    <w:rsid w:val="002A3C84"/>
    <w:rsid w:val="002A3F53"/>
    <w:rsid w:val="002A4221"/>
    <w:rsid w:val="002A6274"/>
    <w:rsid w:val="002A6707"/>
    <w:rsid w:val="002B0931"/>
    <w:rsid w:val="002B1491"/>
    <w:rsid w:val="002B1705"/>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913"/>
    <w:rsid w:val="002E1EE8"/>
    <w:rsid w:val="002E26FA"/>
    <w:rsid w:val="002E2C07"/>
    <w:rsid w:val="002E3AA5"/>
    <w:rsid w:val="002E41E2"/>
    <w:rsid w:val="002E46B9"/>
    <w:rsid w:val="002E54AE"/>
    <w:rsid w:val="002E5ACB"/>
    <w:rsid w:val="002E5BA5"/>
    <w:rsid w:val="002E6DEC"/>
    <w:rsid w:val="002E7636"/>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AA"/>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0DE"/>
    <w:rsid w:val="00346D03"/>
    <w:rsid w:val="003473CB"/>
    <w:rsid w:val="00347515"/>
    <w:rsid w:val="003510A0"/>
    <w:rsid w:val="003514EB"/>
    <w:rsid w:val="00352152"/>
    <w:rsid w:val="003525D5"/>
    <w:rsid w:val="003526CE"/>
    <w:rsid w:val="00353C12"/>
    <w:rsid w:val="003540A1"/>
    <w:rsid w:val="003544E0"/>
    <w:rsid w:val="00357003"/>
    <w:rsid w:val="003577A4"/>
    <w:rsid w:val="003578CE"/>
    <w:rsid w:val="00357B9E"/>
    <w:rsid w:val="0036091A"/>
    <w:rsid w:val="00360C57"/>
    <w:rsid w:val="00360F12"/>
    <w:rsid w:val="00360F42"/>
    <w:rsid w:val="003618D4"/>
    <w:rsid w:val="003628E2"/>
    <w:rsid w:val="00362970"/>
    <w:rsid w:val="00362AF9"/>
    <w:rsid w:val="00362B1D"/>
    <w:rsid w:val="00362D60"/>
    <w:rsid w:val="00363218"/>
    <w:rsid w:val="00363320"/>
    <w:rsid w:val="003634F2"/>
    <w:rsid w:val="0036363F"/>
    <w:rsid w:val="003636B2"/>
    <w:rsid w:val="003647F4"/>
    <w:rsid w:val="0036671B"/>
    <w:rsid w:val="003676DE"/>
    <w:rsid w:val="0036779C"/>
    <w:rsid w:val="00372AEE"/>
    <w:rsid w:val="003741E9"/>
    <w:rsid w:val="00374229"/>
    <w:rsid w:val="0037453B"/>
    <w:rsid w:val="00375D49"/>
    <w:rsid w:val="00375DED"/>
    <w:rsid w:val="003762A4"/>
    <w:rsid w:val="003770DA"/>
    <w:rsid w:val="00377281"/>
    <w:rsid w:val="0037E466"/>
    <w:rsid w:val="003811C3"/>
    <w:rsid w:val="003817C1"/>
    <w:rsid w:val="00381CDC"/>
    <w:rsid w:val="00381E8A"/>
    <w:rsid w:val="00381FD3"/>
    <w:rsid w:val="00384C1F"/>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BE3"/>
    <w:rsid w:val="003A62AD"/>
    <w:rsid w:val="003A77CF"/>
    <w:rsid w:val="003B0628"/>
    <w:rsid w:val="003B2C0C"/>
    <w:rsid w:val="003B3C0F"/>
    <w:rsid w:val="003B4DD6"/>
    <w:rsid w:val="003B4F81"/>
    <w:rsid w:val="003B539A"/>
    <w:rsid w:val="003B5B6C"/>
    <w:rsid w:val="003B66F6"/>
    <w:rsid w:val="003B7854"/>
    <w:rsid w:val="003C16DA"/>
    <w:rsid w:val="003C27AB"/>
    <w:rsid w:val="003C5BA2"/>
    <w:rsid w:val="003D049A"/>
    <w:rsid w:val="003D17C7"/>
    <w:rsid w:val="003D1B49"/>
    <w:rsid w:val="003D1CF3"/>
    <w:rsid w:val="003D207B"/>
    <w:rsid w:val="003D244B"/>
    <w:rsid w:val="003D2F57"/>
    <w:rsid w:val="003D4F6F"/>
    <w:rsid w:val="003D5104"/>
    <w:rsid w:val="003D56A4"/>
    <w:rsid w:val="003D6DA5"/>
    <w:rsid w:val="003E037B"/>
    <w:rsid w:val="003E38C7"/>
    <w:rsid w:val="003E3AE3"/>
    <w:rsid w:val="003E43FE"/>
    <w:rsid w:val="003E6E43"/>
    <w:rsid w:val="003E7DD6"/>
    <w:rsid w:val="003F1282"/>
    <w:rsid w:val="003F1C8E"/>
    <w:rsid w:val="003F1E87"/>
    <w:rsid w:val="003F256E"/>
    <w:rsid w:val="003F2B00"/>
    <w:rsid w:val="003F2E77"/>
    <w:rsid w:val="003F338D"/>
    <w:rsid w:val="003F39C3"/>
    <w:rsid w:val="003F4908"/>
    <w:rsid w:val="003F5B6F"/>
    <w:rsid w:val="003F680F"/>
    <w:rsid w:val="0040024D"/>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FD0"/>
    <w:rsid w:val="004222DF"/>
    <w:rsid w:val="00425FEF"/>
    <w:rsid w:val="00426919"/>
    <w:rsid w:val="00427085"/>
    <w:rsid w:val="00430927"/>
    <w:rsid w:val="00430E44"/>
    <w:rsid w:val="0043209E"/>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776D5"/>
    <w:rsid w:val="00480247"/>
    <w:rsid w:val="004827B5"/>
    <w:rsid w:val="00483B35"/>
    <w:rsid w:val="00483D65"/>
    <w:rsid w:val="00484663"/>
    <w:rsid w:val="00485A1F"/>
    <w:rsid w:val="00485B85"/>
    <w:rsid w:val="00486758"/>
    <w:rsid w:val="00486B53"/>
    <w:rsid w:val="00486C77"/>
    <w:rsid w:val="00487AFB"/>
    <w:rsid w:val="00490235"/>
    <w:rsid w:val="0049168C"/>
    <w:rsid w:val="00493986"/>
    <w:rsid w:val="00493E0A"/>
    <w:rsid w:val="004940D2"/>
    <w:rsid w:val="00494A74"/>
    <w:rsid w:val="00494B67"/>
    <w:rsid w:val="00496413"/>
    <w:rsid w:val="004A06B9"/>
    <w:rsid w:val="004A14A0"/>
    <w:rsid w:val="004A1B2A"/>
    <w:rsid w:val="004A1C8C"/>
    <w:rsid w:val="004A2174"/>
    <w:rsid w:val="004A4732"/>
    <w:rsid w:val="004A4C51"/>
    <w:rsid w:val="004A4E0A"/>
    <w:rsid w:val="004A54B3"/>
    <w:rsid w:val="004A666E"/>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E06"/>
    <w:rsid w:val="004E683E"/>
    <w:rsid w:val="004F0C55"/>
    <w:rsid w:val="004F276F"/>
    <w:rsid w:val="004F48E8"/>
    <w:rsid w:val="004F5354"/>
    <w:rsid w:val="004F7EF8"/>
    <w:rsid w:val="00501CCF"/>
    <w:rsid w:val="00502833"/>
    <w:rsid w:val="00502C8A"/>
    <w:rsid w:val="00502F7A"/>
    <w:rsid w:val="00504B4A"/>
    <w:rsid w:val="00505115"/>
    <w:rsid w:val="005053FF"/>
    <w:rsid w:val="00505C53"/>
    <w:rsid w:val="00507978"/>
    <w:rsid w:val="0051025C"/>
    <w:rsid w:val="005120F3"/>
    <w:rsid w:val="00512D50"/>
    <w:rsid w:val="00512EA5"/>
    <w:rsid w:val="005133A4"/>
    <w:rsid w:val="00513425"/>
    <w:rsid w:val="0051416D"/>
    <w:rsid w:val="00514B44"/>
    <w:rsid w:val="0051580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A37"/>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00C"/>
    <w:rsid w:val="00576C68"/>
    <w:rsid w:val="00576ED8"/>
    <w:rsid w:val="00577309"/>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139F"/>
    <w:rsid w:val="005D55BE"/>
    <w:rsid w:val="005D7CD4"/>
    <w:rsid w:val="005E0296"/>
    <w:rsid w:val="005E264E"/>
    <w:rsid w:val="005E2C04"/>
    <w:rsid w:val="005E2F27"/>
    <w:rsid w:val="005E50FD"/>
    <w:rsid w:val="005E603A"/>
    <w:rsid w:val="005E62F9"/>
    <w:rsid w:val="005E6D04"/>
    <w:rsid w:val="005E78BA"/>
    <w:rsid w:val="005E79D8"/>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1A1"/>
    <w:rsid w:val="0062479A"/>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7412"/>
    <w:rsid w:val="0066041A"/>
    <w:rsid w:val="006621B6"/>
    <w:rsid w:val="00662657"/>
    <w:rsid w:val="006636CE"/>
    <w:rsid w:val="006638B9"/>
    <w:rsid w:val="00663D94"/>
    <w:rsid w:val="00664677"/>
    <w:rsid w:val="00666CB6"/>
    <w:rsid w:val="00671EA4"/>
    <w:rsid w:val="006736BC"/>
    <w:rsid w:val="006746D5"/>
    <w:rsid w:val="0067532A"/>
    <w:rsid w:val="00675752"/>
    <w:rsid w:val="006770B7"/>
    <w:rsid w:val="006801E4"/>
    <w:rsid w:val="0068081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AA9"/>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4555"/>
    <w:rsid w:val="006F531C"/>
    <w:rsid w:val="006F53B6"/>
    <w:rsid w:val="006F5D6D"/>
    <w:rsid w:val="006F7123"/>
    <w:rsid w:val="0070013E"/>
    <w:rsid w:val="00702413"/>
    <w:rsid w:val="00702929"/>
    <w:rsid w:val="00702E5A"/>
    <w:rsid w:val="00703034"/>
    <w:rsid w:val="007032D7"/>
    <w:rsid w:val="00705183"/>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DA5"/>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2E63"/>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620"/>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13BE"/>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03F8"/>
    <w:rsid w:val="00811FC6"/>
    <w:rsid w:val="0081210B"/>
    <w:rsid w:val="0081265C"/>
    <w:rsid w:val="0081313B"/>
    <w:rsid w:val="00813A3A"/>
    <w:rsid w:val="00813E00"/>
    <w:rsid w:val="00815259"/>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0E36"/>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A0"/>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4C1F"/>
    <w:rsid w:val="008B5359"/>
    <w:rsid w:val="008B5DC5"/>
    <w:rsid w:val="008B7E8C"/>
    <w:rsid w:val="008B7F82"/>
    <w:rsid w:val="008C072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28FF"/>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1D8"/>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57609"/>
    <w:rsid w:val="00957DDC"/>
    <w:rsid w:val="00960F14"/>
    <w:rsid w:val="00961073"/>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A56"/>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ED1"/>
    <w:rsid w:val="009B2D9B"/>
    <w:rsid w:val="009B4879"/>
    <w:rsid w:val="009B6F1E"/>
    <w:rsid w:val="009B761C"/>
    <w:rsid w:val="009B7EAD"/>
    <w:rsid w:val="009C1A3E"/>
    <w:rsid w:val="009C2808"/>
    <w:rsid w:val="009C2DDC"/>
    <w:rsid w:val="009C38BC"/>
    <w:rsid w:val="009C397E"/>
    <w:rsid w:val="009C3C1D"/>
    <w:rsid w:val="009C4798"/>
    <w:rsid w:val="009C4A32"/>
    <w:rsid w:val="009C4D10"/>
    <w:rsid w:val="009C5A35"/>
    <w:rsid w:val="009C5B4F"/>
    <w:rsid w:val="009C5CDD"/>
    <w:rsid w:val="009C67FA"/>
    <w:rsid w:val="009C6906"/>
    <w:rsid w:val="009C6A3C"/>
    <w:rsid w:val="009D1847"/>
    <w:rsid w:val="009D1954"/>
    <w:rsid w:val="009D3783"/>
    <w:rsid w:val="009D43A7"/>
    <w:rsid w:val="009D5403"/>
    <w:rsid w:val="009D59A5"/>
    <w:rsid w:val="009D7337"/>
    <w:rsid w:val="009D7CB0"/>
    <w:rsid w:val="009E0238"/>
    <w:rsid w:val="009E133B"/>
    <w:rsid w:val="009E14E7"/>
    <w:rsid w:val="009E1E61"/>
    <w:rsid w:val="009E21B4"/>
    <w:rsid w:val="009E30C4"/>
    <w:rsid w:val="009E3D96"/>
    <w:rsid w:val="009E40D3"/>
    <w:rsid w:val="009E4263"/>
    <w:rsid w:val="009E5F98"/>
    <w:rsid w:val="009E6317"/>
    <w:rsid w:val="009E7C10"/>
    <w:rsid w:val="009F3542"/>
    <w:rsid w:val="009F56B4"/>
    <w:rsid w:val="009F5822"/>
    <w:rsid w:val="009F676A"/>
    <w:rsid w:val="009F7316"/>
    <w:rsid w:val="00A00238"/>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3DED"/>
    <w:rsid w:val="00A445CD"/>
    <w:rsid w:val="00A45776"/>
    <w:rsid w:val="00A46107"/>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1F"/>
    <w:rsid w:val="00A90D91"/>
    <w:rsid w:val="00A92854"/>
    <w:rsid w:val="00A93112"/>
    <w:rsid w:val="00A932DE"/>
    <w:rsid w:val="00A9656E"/>
    <w:rsid w:val="00AA186B"/>
    <w:rsid w:val="00AA38F6"/>
    <w:rsid w:val="00AA468C"/>
    <w:rsid w:val="00AA4965"/>
    <w:rsid w:val="00AA6DDB"/>
    <w:rsid w:val="00AB0830"/>
    <w:rsid w:val="00AB15A9"/>
    <w:rsid w:val="00AB2CCC"/>
    <w:rsid w:val="00AB4CA1"/>
    <w:rsid w:val="00AB4F2C"/>
    <w:rsid w:val="00AB57CE"/>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45B6"/>
    <w:rsid w:val="00AE5D21"/>
    <w:rsid w:val="00AE5F91"/>
    <w:rsid w:val="00AE601A"/>
    <w:rsid w:val="00AE64A1"/>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661"/>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069"/>
    <w:rsid w:val="00B15489"/>
    <w:rsid w:val="00B16155"/>
    <w:rsid w:val="00B171FD"/>
    <w:rsid w:val="00B17588"/>
    <w:rsid w:val="00B17FBC"/>
    <w:rsid w:val="00B200F9"/>
    <w:rsid w:val="00B20D58"/>
    <w:rsid w:val="00B22535"/>
    <w:rsid w:val="00B2441D"/>
    <w:rsid w:val="00B24E10"/>
    <w:rsid w:val="00B25E7E"/>
    <w:rsid w:val="00B2670C"/>
    <w:rsid w:val="00B310C1"/>
    <w:rsid w:val="00B31898"/>
    <w:rsid w:val="00B32231"/>
    <w:rsid w:val="00B35E99"/>
    <w:rsid w:val="00B3764F"/>
    <w:rsid w:val="00B41334"/>
    <w:rsid w:val="00B43080"/>
    <w:rsid w:val="00B431B1"/>
    <w:rsid w:val="00B437BE"/>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C5A"/>
    <w:rsid w:val="00B62F6C"/>
    <w:rsid w:val="00B634F2"/>
    <w:rsid w:val="00B65F11"/>
    <w:rsid w:val="00B673AC"/>
    <w:rsid w:val="00B6777F"/>
    <w:rsid w:val="00B720BA"/>
    <w:rsid w:val="00B733B0"/>
    <w:rsid w:val="00B745B3"/>
    <w:rsid w:val="00B74F7D"/>
    <w:rsid w:val="00B765FC"/>
    <w:rsid w:val="00B76EAD"/>
    <w:rsid w:val="00B802FC"/>
    <w:rsid w:val="00B80E01"/>
    <w:rsid w:val="00B8153C"/>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FD5"/>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D84"/>
    <w:rsid w:val="00BC28F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0B"/>
    <w:rsid w:val="00BE2557"/>
    <w:rsid w:val="00BE2BF8"/>
    <w:rsid w:val="00BE34D9"/>
    <w:rsid w:val="00BE3B1E"/>
    <w:rsid w:val="00BE46F4"/>
    <w:rsid w:val="00BE4F54"/>
    <w:rsid w:val="00BE525E"/>
    <w:rsid w:val="00BE5C59"/>
    <w:rsid w:val="00BE627E"/>
    <w:rsid w:val="00BE71DD"/>
    <w:rsid w:val="00BF1C59"/>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428"/>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C00"/>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D4B"/>
    <w:rsid w:val="00C93AD3"/>
    <w:rsid w:val="00C93F42"/>
    <w:rsid w:val="00C9418B"/>
    <w:rsid w:val="00C95D67"/>
    <w:rsid w:val="00C97222"/>
    <w:rsid w:val="00C973AA"/>
    <w:rsid w:val="00CA0DAE"/>
    <w:rsid w:val="00CA0E49"/>
    <w:rsid w:val="00CA1535"/>
    <w:rsid w:val="00CA49BD"/>
    <w:rsid w:val="00CA4CCA"/>
    <w:rsid w:val="00CA5087"/>
    <w:rsid w:val="00CA58EE"/>
    <w:rsid w:val="00CA789A"/>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57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58C"/>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513"/>
    <w:rsid w:val="00D44C0E"/>
    <w:rsid w:val="00D46116"/>
    <w:rsid w:val="00D46297"/>
    <w:rsid w:val="00D4693D"/>
    <w:rsid w:val="00D46B07"/>
    <w:rsid w:val="00D47404"/>
    <w:rsid w:val="00D47B3F"/>
    <w:rsid w:val="00D510DA"/>
    <w:rsid w:val="00D53F8D"/>
    <w:rsid w:val="00D547E6"/>
    <w:rsid w:val="00D56EA7"/>
    <w:rsid w:val="00D57AD5"/>
    <w:rsid w:val="00D6003F"/>
    <w:rsid w:val="00D60275"/>
    <w:rsid w:val="00D637B2"/>
    <w:rsid w:val="00D6386F"/>
    <w:rsid w:val="00D65A28"/>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831"/>
    <w:rsid w:val="00DC6DF2"/>
    <w:rsid w:val="00DC7CFF"/>
    <w:rsid w:val="00DC7EFD"/>
    <w:rsid w:val="00DD090B"/>
    <w:rsid w:val="00DD15AE"/>
    <w:rsid w:val="00DD292A"/>
    <w:rsid w:val="00DD3144"/>
    <w:rsid w:val="00DD35ED"/>
    <w:rsid w:val="00DD3B33"/>
    <w:rsid w:val="00DD4AEB"/>
    <w:rsid w:val="00DD694D"/>
    <w:rsid w:val="00DD6F7C"/>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562C"/>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4BB"/>
    <w:rsid w:val="00E24527"/>
    <w:rsid w:val="00E24D9B"/>
    <w:rsid w:val="00E25259"/>
    <w:rsid w:val="00E25EAF"/>
    <w:rsid w:val="00E26760"/>
    <w:rsid w:val="00E321EB"/>
    <w:rsid w:val="00E32892"/>
    <w:rsid w:val="00E330BA"/>
    <w:rsid w:val="00E34688"/>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D26"/>
    <w:rsid w:val="00E6223B"/>
    <w:rsid w:val="00E631C3"/>
    <w:rsid w:val="00E631DE"/>
    <w:rsid w:val="00E636E4"/>
    <w:rsid w:val="00E63AC5"/>
    <w:rsid w:val="00E64AEA"/>
    <w:rsid w:val="00E65D70"/>
    <w:rsid w:val="00E6706E"/>
    <w:rsid w:val="00E67095"/>
    <w:rsid w:val="00E67A04"/>
    <w:rsid w:val="00E70A6A"/>
    <w:rsid w:val="00E71143"/>
    <w:rsid w:val="00E71E7C"/>
    <w:rsid w:val="00E727D2"/>
    <w:rsid w:val="00E73270"/>
    <w:rsid w:val="00E7355A"/>
    <w:rsid w:val="00E73663"/>
    <w:rsid w:val="00E738CA"/>
    <w:rsid w:val="00E7486E"/>
    <w:rsid w:val="00E75E25"/>
    <w:rsid w:val="00E76F8F"/>
    <w:rsid w:val="00E81727"/>
    <w:rsid w:val="00E8221C"/>
    <w:rsid w:val="00E83D9D"/>
    <w:rsid w:val="00E83E48"/>
    <w:rsid w:val="00E85731"/>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476"/>
    <w:rsid w:val="00ED095F"/>
    <w:rsid w:val="00ED34A7"/>
    <w:rsid w:val="00ED464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4C1"/>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B50"/>
    <w:rsid w:val="00F3642C"/>
    <w:rsid w:val="00F3654A"/>
    <w:rsid w:val="00F36C5B"/>
    <w:rsid w:val="00F408F6"/>
    <w:rsid w:val="00F40E78"/>
    <w:rsid w:val="00F4149F"/>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7F2"/>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568"/>
    <w:rsid w:val="00F836A5"/>
    <w:rsid w:val="00F8493A"/>
    <w:rsid w:val="00F86AAC"/>
    <w:rsid w:val="00F86D14"/>
    <w:rsid w:val="00F87716"/>
    <w:rsid w:val="00F87E26"/>
    <w:rsid w:val="00F9044E"/>
    <w:rsid w:val="00F909A2"/>
    <w:rsid w:val="00F90B02"/>
    <w:rsid w:val="00F921FF"/>
    <w:rsid w:val="00F92BC9"/>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BC9"/>
    <w:rsid w:val="00FE6453"/>
    <w:rsid w:val="00FE66B1"/>
    <w:rsid w:val="00FE7713"/>
    <w:rsid w:val="00FE7C66"/>
    <w:rsid w:val="00FE7FA5"/>
    <w:rsid w:val="00FE94C6"/>
    <w:rsid w:val="00FF2E09"/>
    <w:rsid w:val="00FF3644"/>
    <w:rsid w:val="00FF433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89988">
      <w:bodyDiv w:val="1"/>
      <w:marLeft w:val="0"/>
      <w:marRight w:val="0"/>
      <w:marTop w:val="0"/>
      <w:marBottom w:val="0"/>
      <w:divBdr>
        <w:top w:val="none" w:sz="0" w:space="0" w:color="auto"/>
        <w:left w:val="none" w:sz="0" w:space="0" w:color="auto"/>
        <w:bottom w:val="none" w:sz="0" w:space="0" w:color="auto"/>
        <w:right w:val="none" w:sz="0" w:space="0" w:color="auto"/>
      </w:divBdr>
    </w:div>
    <w:div w:id="441538053">
      <w:bodyDiv w:val="1"/>
      <w:marLeft w:val="0"/>
      <w:marRight w:val="0"/>
      <w:marTop w:val="0"/>
      <w:marBottom w:val="0"/>
      <w:divBdr>
        <w:top w:val="none" w:sz="0" w:space="0" w:color="auto"/>
        <w:left w:val="none" w:sz="0" w:space="0" w:color="auto"/>
        <w:bottom w:val="none" w:sz="0" w:space="0" w:color="auto"/>
        <w:right w:val="none" w:sz="0" w:space="0" w:color="auto"/>
      </w:divBdr>
      <w:divsChild>
        <w:div w:id="1534728918">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5011024">
      <w:bodyDiv w:val="1"/>
      <w:marLeft w:val="0"/>
      <w:marRight w:val="0"/>
      <w:marTop w:val="0"/>
      <w:marBottom w:val="0"/>
      <w:divBdr>
        <w:top w:val="none" w:sz="0" w:space="0" w:color="auto"/>
        <w:left w:val="none" w:sz="0" w:space="0" w:color="auto"/>
        <w:bottom w:val="none" w:sz="0" w:space="0" w:color="auto"/>
        <w:right w:val="none" w:sz="0" w:space="0" w:color="auto"/>
      </w:divBdr>
      <w:divsChild>
        <w:div w:id="851261889">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023136">
      <w:bodyDiv w:val="1"/>
      <w:marLeft w:val="0"/>
      <w:marRight w:val="0"/>
      <w:marTop w:val="0"/>
      <w:marBottom w:val="0"/>
      <w:divBdr>
        <w:top w:val="none" w:sz="0" w:space="0" w:color="auto"/>
        <w:left w:val="none" w:sz="0" w:space="0" w:color="auto"/>
        <w:bottom w:val="none" w:sz="0" w:space="0" w:color="auto"/>
        <w:right w:val="none" w:sz="0" w:space="0" w:color="auto"/>
      </w:divBdr>
    </w:div>
    <w:div w:id="842860238">
      <w:bodyDiv w:val="1"/>
      <w:marLeft w:val="0"/>
      <w:marRight w:val="0"/>
      <w:marTop w:val="0"/>
      <w:marBottom w:val="0"/>
      <w:divBdr>
        <w:top w:val="none" w:sz="0" w:space="0" w:color="auto"/>
        <w:left w:val="none" w:sz="0" w:space="0" w:color="auto"/>
        <w:bottom w:val="none" w:sz="0" w:space="0" w:color="auto"/>
        <w:right w:val="none" w:sz="0" w:space="0" w:color="auto"/>
      </w:divBdr>
    </w:div>
    <w:div w:id="92511332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9604920">
      <w:bodyDiv w:val="1"/>
      <w:marLeft w:val="0"/>
      <w:marRight w:val="0"/>
      <w:marTop w:val="0"/>
      <w:marBottom w:val="0"/>
      <w:divBdr>
        <w:top w:val="none" w:sz="0" w:space="0" w:color="auto"/>
        <w:left w:val="none" w:sz="0" w:space="0" w:color="auto"/>
        <w:bottom w:val="none" w:sz="0" w:space="0" w:color="auto"/>
        <w:right w:val="none" w:sz="0" w:space="0" w:color="auto"/>
      </w:divBdr>
      <w:divsChild>
        <w:div w:id="1739011374">
          <w:marLeft w:val="0"/>
          <w:marRight w:val="0"/>
          <w:marTop w:val="0"/>
          <w:marBottom w:val="0"/>
          <w:divBdr>
            <w:top w:val="none" w:sz="0" w:space="0" w:color="auto"/>
            <w:left w:val="none" w:sz="0" w:space="0" w:color="auto"/>
            <w:bottom w:val="none" w:sz="0" w:space="0" w:color="auto"/>
            <w:right w:val="none" w:sz="0" w:space="0" w:color="auto"/>
          </w:divBdr>
        </w:div>
      </w:divsChild>
    </w:div>
    <w:div w:id="1334793686">
      <w:bodyDiv w:val="1"/>
      <w:marLeft w:val="0"/>
      <w:marRight w:val="0"/>
      <w:marTop w:val="0"/>
      <w:marBottom w:val="0"/>
      <w:divBdr>
        <w:top w:val="none" w:sz="0" w:space="0" w:color="auto"/>
        <w:left w:val="none" w:sz="0" w:space="0" w:color="auto"/>
        <w:bottom w:val="none" w:sz="0" w:space="0" w:color="auto"/>
        <w:right w:val="none" w:sz="0" w:space="0" w:color="auto"/>
      </w:divBdr>
    </w:div>
    <w:div w:id="157620903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23169158">
      <w:bodyDiv w:val="1"/>
      <w:marLeft w:val="0"/>
      <w:marRight w:val="0"/>
      <w:marTop w:val="0"/>
      <w:marBottom w:val="0"/>
      <w:divBdr>
        <w:top w:val="none" w:sz="0" w:space="0" w:color="auto"/>
        <w:left w:val="none" w:sz="0" w:space="0" w:color="auto"/>
        <w:bottom w:val="none" w:sz="0" w:space="0" w:color="auto"/>
        <w:right w:val="none" w:sz="0" w:space="0" w:color="auto"/>
      </w:divBdr>
    </w:div>
    <w:div w:id="2032533724">
      <w:bodyDiv w:val="1"/>
      <w:marLeft w:val="0"/>
      <w:marRight w:val="0"/>
      <w:marTop w:val="0"/>
      <w:marBottom w:val="0"/>
      <w:divBdr>
        <w:top w:val="none" w:sz="0" w:space="0" w:color="auto"/>
        <w:left w:val="none" w:sz="0" w:space="0" w:color="auto"/>
        <w:bottom w:val="none" w:sz="0" w:space="0" w:color="auto"/>
        <w:right w:val="none" w:sz="0" w:space="0" w:color="auto"/>
      </w:divBdr>
      <w:divsChild>
        <w:div w:id="1247037111">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1609878">
      <w:bodyDiv w:val="1"/>
      <w:marLeft w:val="0"/>
      <w:marRight w:val="0"/>
      <w:marTop w:val="0"/>
      <w:marBottom w:val="0"/>
      <w:divBdr>
        <w:top w:val="none" w:sz="0" w:space="0" w:color="auto"/>
        <w:left w:val="none" w:sz="0" w:space="0" w:color="auto"/>
        <w:bottom w:val="none" w:sz="0" w:space="0" w:color="auto"/>
        <w:right w:val="none" w:sz="0" w:space="0" w:color="auto"/>
      </w:divBdr>
    </w:div>
    <w:div w:id="2128502111">
      <w:bodyDiv w:val="1"/>
      <w:marLeft w:val="0"/>
      <w:marRight w:val="0"/>
      <w:marTop w:val="0"/>
      <w:marBottom w:val="0"/>
      <w:divBdr>
        <w:top w:val="none" w:sz="0" w:space="0" w:color="auto"/>
        <w:left w:val="none" w:sz="0" w:space="0" w:color="auto"/>
        <w:bottom w:val="none" w:sz="0" w:space="0" w:color="auto"/>
        <w:right w:val="none" w:sz="0" w:space="0" w:color="auto"/>
      </w:divBdr>
      <w:divsChild>
        <w:div w:id="390928504">
          <w:marLeft w:val="0"/>
          <w:marRight w:val="0"/>
          <w:marTop w:val="0"/>
          <w:marBottom w:val="0"/>
          <w:divBdr>
            <w:top w:val="none" w:sz="0" w:space="0" w:color="auto"/>
            <w:left w:val="none" w:sz="0" w:space="0" w:color="auto"/>
            <w:bottom w:val="none" w:sz="0" w:space="0" w:color="auto"/>
            <w:right w:val="none" w:sz="0" w:space="0" w:color="auto"/>
          </w:divBdr>
        </w:div>
        <w:div w:id="136525490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ur-lex.europa.eu/eli/reg_del/2021/1255/oj/eng"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reg_del/2021/1253/oj/en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eur-lex.europa.eu/legal-content/EN/TXT/?uri=CELEX%3A02015R0035-2024111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eur-lex.europa.eu/eli/reg_del/2021/1257/oj/en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939</TotalTime>
  <Pages>1</Pages>
  <Words>23466</Words>
  <Characters>133760</Characters>
  <Application>Microsoft Office Word</Application>
  <DocSecurity>0</DocSecurity>
  <Lines>1114</Lines>
  <Paragraphs>313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Sousa Dantas, Cristina</cp:lastModifiedBy>
  <cp:revision>173</cp:revision>
  <cp:lastPrinted>2025-03-21T00:14:00Z</cp:lastPrinted>
  <dcterms:created xsi:type="dcterms:W3CDTF">2025-06-19T14:29:00Z</dcterms:created>
  <dcterms:modified xsi:type="dcterms:W3CDTF">2025-07-17T09:07:00Z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